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858F0"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11D8B613" w14:textId="671E5C13"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75999">
        <w:rPr>
          <w:rFonts w:ascii="Times New Roman" w:eastAsia="Times New Roman" w:hAnsi="Times New Roman" w:cs="Times New Roman"/>
          <w:sz w:val="24"/>
          <w:szCs w:val="24"/>
          <w:lang w:val="en" w:eastAsia="sv-SE"/>
        </w:rPr>
        <w:t>2013-02-07</w:t>
      </w:r>
    </w:p>
    <w:p w14:paraId="41CDA3EF"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0916E80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73611527" w14:textId="77777777" w:rsidTr="00DD0FD9">
        <w:tc>
          <w:tcPr>
            <w:tcW w:w="1778" w:type="pct"/>
            <w:hideMark/>
          </w:tcPr>
          <w:p w14:paraId="4ED05D70"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222" w:type="pct"/>
            <w:hideMark/>
          </w:tcPr>
          <w:p w14:paraId="2A9D660F" w14:textId="2D2D8B68" w:rsidR="00942838" w:rsidRPr="00942838" w:rsidRDefault="00272C99" w:rsidP="00914B47">
            <w:pPr>
              <w:rPr>
                <w:rFonts w:ascii="Times New Roman" w:eastAsia="Times New Roman" w:hAnsi="Times New Roman" w:cs="Times New Roman"/>
                <w:lang w:eastAsia="sv-SE"/>
              </w:rPr>
            </w:pPr>
            <w:r>
              <w:rPr>
                <w:rFonts w:ascii="Times New Roman" w:eastAsia="Times New Roman" w:hAnsi="Times New Roman" w:cs="Times New Roman"/>
                <w:lang w:eastAsia="sv-SE"/>
              </w:rPr>
              <w:t>Switzerland (CH</w:t>
            </w:r>
            <w:r w:rsidR="00914B47">
              <w:rPr>
                <w:rFonts w:ascii="Times New Roman" w:eastAsia="Times New Roman" w:hAnsi="Times New Roman" w:cs="Times New Roman"/>
                <w:lang w:eastAsia="sv-SE"/>
              </w:rPr>
              <w:t>E</w:t>
            </w:r>
            <w:r>
              <w:rPr>
                <w:rFonts w:ascii="Times New Roman" w:eastAsia="Times New Roman" w:hAnsi="Times New Roman" w:cs="Times New Roman"/>
                <w:lang w:eastAsia="sv-SE"/>
              </w:rPr>
              <w:t>)</w:t>
            </w:r>
          </w:p>
        </w:tc>
      </w:tr>
      <w:tr w:rsidR="00942838" w:rsidRPr="00942838" w14:paraId="23AB70B0" w14:textId="77777777" w:rsidTr="00DD0FD9">
        <w:tc>
          <w:tcPr>
            <w:tcW w:w="1778" w:type="pct"/>
            <w:hideMark/>
          </w:tcPr>
          <w:p w14:paraId="6E7572D9"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Main trait group</w:t>
            </w:r>
            <w:r w:rsidR="00B10888" w:rsidRPr="00B10888">
              <w:rPr>
                <w:rFonts w:ascii="Times New Roman" w:eastAsia="Times New Roman" w:hAnsi="Times New Roman" w:cs="Times New Roman"/>
                <w:bCs/>
                <w:vertAlign w:val="superscript"/>
                <w:lang w:val="en-US" w:eastAsia="sv-SE"/>
              </w:rPr>
              <w:t>a</w:t>
            </w:r>
            <w:r w:rsidR="00B10888">
              <w:rPr>
                <w:rFonts w:ascii="Times New Roman" w:eastAsia="Times New Roman" w:hAnsi="Times New Roman" w:cs="Times New Roman"/>
                <w:bCs/>
                <w:lang w:val="en-US" w:eastAsia="sv-SE"/>
              </w:rPr>
              <w:t xml:space="preserve">. </w:t>
            </w:r>
          </w:p>
          <w:p w14:paraId="2AC3EE70"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222" w:type="pct"/>
            <w:hideMark/>
          </w:tcPr>
          <w:p w14:paraId="399EFF0D" w14:textId="09E213CE" w:rsidR="00942838" w:rsidRPr="00942838" w:rsidRDefault="00356B42" w:rsidP="00231BE6">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Calving traits</w:t>
            </w:r>
          </w:p>
        </w:tc>
      </w:tr>
      <w:tr w:rsidR="00942838" w:rsidRPr="00DD0FD9" w14:paraId="5CD79C74" w14:textId="77777777" w:rsidTr="00DD0FD9">
        <w:tc>
          <w:tcPr>
            <w:tcW w:w="1778" w:type="pct"/>
            <w:hideMark/>
          </w:tcPr>
          <w:p w14:paraId="030ED70C"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222" w:type="pct"/>
            <w:hideMark/>
          </w:tcPr>
          <w:p w14:paraId="6B5CA94B" w14:textId="77777777" w:rsidR="00942838" w:rsidRPr="00DD0FD9" w:rsidRDefault="00272C99"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w:t>
            </w:r>
          </w:p>
        </w:tc>
      </w:tr>
      <w:tr w:rsidR="00942838" w:rsidRPr="00942838" w14:paraId="1CAE2C10" w14:textId="77777777" w:rsidTr="00DD0FD9">
        <w:tc>
          <w:tcPr>
            <w:tcW w:w="1778" w:type="pct"/>
            <w:hideMark/>
          </w:tcPr>
          <w:p w14:paraId="569A08C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6E506135" w14:textId="32ED74EA" w:rsidR="00942838" w:rsidRPr="00942838" w:rsidRDefault="00356B42" w:rsidP="00D0421A">
            <w:pPr>
              <w:rPr>
                <w:rFonts w:ascii="Times New Roman" w:eastAsia="Times New Roman" w:hAnsi="Times New Roman" w:cs="Times New Roman"/>
                <w:lang w:val="en-US" w:eastAsia="sv-SE"/>
              </w:rPr>
            </w:pPr>
            <w:r>
              <w:rPr>
                <w:rFonts w:ascii="Times New Roman" w:eastAsia="Times New Roman" w:hAnsi="Times New Roman" w:cs="Times New Roman"/>
                <w:lang w:val="de-DE" w:eastAsia="sv-SE"/>
              </w:rPr>
              <w:t>See appendix</w:t>
            </w:r>
          </w:p>
        </w:tc>
      </w:tr>
      <w:tr w:rsidR="00942838" w:rsidRPr="00942838" w14:paraId="450AEF4A" w14:textId="77777777" w:rsidTr="00DD0FD9">
        <w:tc>
          <w:tcPr>
            <w:tcW w:w="1778" w:type="pct"/>
            <w:hideMark/>
          </w:tcPr>
          <w:p w14:paraId="60DD146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1C640B1C" w14:textId="7FE30BA7"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Illumina BovineSNP50 BeadChip (v1 and v2)</w:t>
            </w:r>
          </w:p>
        </w:tc>
      </w:tr>
      <w:tr w:rsidR="00942838" w:rsidRPr="00942838" w14:paraId="432BDFA3" w14:textId="77777777" w:rsidTr="00DD0FD9">
        <w:tc>
          <w:tcPr>
            <w:tcW w:w="1778" w:type="pct"/>
            <w:hideMark/>
          </w:tcPr>
          <w:p w14:paraId="4F8AB39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17195DB0" w14:textId="44431515"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 imputation. Missing genotypes are treated as heterozygous.</w:t>
            </w:r>
          </w:p>
        </w:tc>
      </w:tr>
      <w:tr w:rsidR="00942838" w:rsidRPr="00942838" w14:paraId="1B6AD264" w14:textId="77777777" w:rsidTr="00DD0FD9">
        <w:tc>
          <w:tcPr>
            <w:tcW w:w="1778" w:type="pct"/>
            <w:hideMark/>
          </w:tcPr>
          <w:p w14:paraId="052F3A9F"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FE8A765" w14:textId="2E6D63A0" w:rsidR="00942838" w:rsidRPr="00942838" w:rsidRDefault="00D0421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w:t>
            </w:r>
          </w:p>
        </w:tc>
      </w:tr>
      <w:tr w:rsidR="00942838" w:rsidRPr="00942838" w14:paraId="74065F47" w14:textId="77777777" w:rsidTr="00DD0FD9">
        <w:tc>
          <w:tcPr>
            <w:tcW w:w="1778" w:type="pct"/>
            <w:hideMark/>
          </w:tcPr>
          <w:p w14:paraId="6C16142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2610F7FD" w14:textId="76BC9553" w:rsidR="00942838" w:rsidRPr="00942838" w:rsidRDefault="00D0421A" w:rsidP="004150CD">
            <w:pPr>
              <w:rPr>
                <w:rFonts w:ascii="Times New Roman" w:eastAsia="Times New Roman" w:hAnsi="Times New Roman" w:cs="Times New Roman"/>
                <w:lang w:val="en-US" w:eastAsia="sv-SE"/>
              </w:rPr>
            </w:pPr>
            <w:r>
              <w:rPr>
                <w:rFonts w:ascii="Times New Roman" w:hAnsi="Times New Roman" w:cs="Times New Roman"/>
                <w:lang w:val="de-DE"/>
              </w:rPr>
              <w:t>Males with a official progeny proof (domestic or MACE)</w:t>
            </w:r>
          </w:p>
        </w:tc>
      </w:tr>
      <w:tr w:rsidR="00942838" w:rsidRPr="00942838" w14:paraId="3C65DFEE" w14:textId="77777777" w:rsidTr="00DD0FD9">
        <w:tc>
          <w:tcPr>
            <w:tcW w:w="1778" w:type="pct"/>
            <w:hideMark/>
          </w:tcPr>
          <w:p w14:paraId="338213B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203C17B3" w14:textId="6AF40045" w:rsidR="00942838" w:rsidRPr="00942838" w:rsidRDefault="004150CD"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Deregressed proofs, calculated from national EBVs and MACE evaluations</w:t>
            </w:r>
          </w:p>
        </w:tc>
      </w:tr>
      <w:tr w:rsidR="00942838" w:rsidRPr="00942838" w14:paraId="4067D6DD" w14:textId="77777777" w:rsidTr="00DD0FD9">
        <w:tc>
          <w:tcPr>
            <w:tcW w:w="1778" w:type="pct"/>
            <w:hideMark/>
          </w:tcPr>
          <w:p w14:paraId="2B4C86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1C72875" w14:textId="0592BF05" w:rsidR="00942838" w:rsidRPr="00942838" w:rsidRDefault="00914B47" w:rsidP="00D32ABC">
            <w:pPr>
              <w:rPr>
                <w:rFonts w:ascii="Times New Roman" w:eastAsia="Times New Roman" w:hAnsi="Times New Roman" w:cs="Times New Roman"/>
                <w:lang w:val="en-US" w:eastAsia="sv-SE"/>
              </w:rPr>
            </w:pPr>
            <w:r w:rsidRPr="00914B47">
              <w:rPr>
                <w:rFonts w:ascii="Times New Roman" w:hAnsi="Times New Roman" w:cs="Times New Roman"/>
                <w:lang w:val="de-DE"/>
              </w:rPr>
              <w:t>Genomic data was included only if the call rate was at least 90% and parent-progeny conflicts &lt;1%.</w:t>
            </w:r>
          </w:p>
        </w:tc>
      </w:tr>
      <w:tr w:rsidR="00942838" w:rsidRPr="00942838" w14:paraId="34501A9A" w14:textId="77777777" w:rsidTr="00DD0FD9">
        <w:tc>
          <w:tcPr>
            <w:tcW w:w="1778" w:type="pct"/>
            <w:hideMark/>
          </w:tcPr>
          <w:p w14:paraId="6AAAA54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2F92F866" w14:textId="24426433" w:rsidR="00942838" w:rsidRPr="00942838" w:rsidRDefault="00914B47"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NA</w:t>
            </w:r>
          </w:p>
        </w:tc>
      </w:tr>
      <w:tr w:rsidR="00942838" w:rsidRPr="00942838" w14:paraId="430542AF" w14:textId="77777777" w:rsidTr="00DD0FD9">
        <w:tc>
          <w:tcPr>
            <w:tcW w:w="1778" w:type="pct"/>
            <w:hideMark/>
          </w:tcPr>
          <w:p w14:paraId="00194C9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659C94CC" w14:textId="220AB871" w:rsidR="00942838" w:rsidRPr="00942838" w:rsidRDefault="00914B47"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NA</w:t>
            </w:r>
          </w:p>
        </w:tc>
      </w:tr>
      <w:tr w:rsidR="00942838" w:rsidRPr="00942838" w14:paraId="3A9B9E24" w14:textId="77777777" w:rsidTr="00DD0FD9">
        <w:tc>
          <w:tcPr>
            <w:tcW w:w="1778" w:type="pct"/>
            <w:hideMark/>
          </w:tcPr>
          <w:p w14:paraId="3BDBFC4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01692ACD" w14:textId="13C67111"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Bayesian model (Bayes C) using genotypes, without polygenic effect.</w:t>
            </w:r>
          </w:p>
        </w:tc>
      </w:tr>
      <w:tr w:rsidR="00942838" w:rsidRPr="00942838" w14:paraId="28382ADA" w14:textId="77777777" w:rsidTr="00DD0FD9">
        <w:tc>
          <w:tcPr>
            <w:tcW w:w="1778" w:type="pct"/>
            <w:hideMark/>
          </w:tcPr>
          <w:p w14:paraId="7F0E903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6CC04C33" w14:textId="0A22F5E5"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Yes, according to Sullivan's (2009) method.</w:t>
            </w:r>
          </w:p>
        </w:tc>
      </w:tr>
      <w:tr w:rsidR="00942838" w:rsidRPr="00942838" w14:paraId="5B3485EF" w14:textId="77777777" w:rsidTr="00DD0FD9">
        <w:tc>
          <w:tcPr>
            <w:tcW w:w="1778" w:type="pct"/>
            <w:hideMark/>
          </w:tcPr>
          <w:p w14:paraId="0DD0BD7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1C00867F"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57CB6050" w14:textId="77777777" w:rsidTr="00DD0FD9">
        <w:tc>
          <w:tcPr>
            <w:tcW w:w="1778" w:type="pct"/>
            <w:hideMark/>
          </w:tcPr>
          <w:p w14:paraId="09030C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550FBCD0"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60F5A2F6" w14:textId="77777777" w:rsidTr="00DD0FD9">
        <w:tc>
          <w:tcPr>
            <w:tcW w:w="1778" w:type="pct"/>
            <w:hideMark/>
          </w:tcPr>
          <w:p w14:paraId="303AB45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222" w:type="pct"/>
            <w:hideMark/>
          </w:tcPr>
          <w:p w14:paraId="70F832B3" w14:textId="77777777" w:rsidR="004150CD" w:rsidRDefault="004150CD" w:rsidP="004150CD">
            <w:pPr>
              <w:widowControl w:val="0"/>
              <w:autoSpaceDE w:val="0"/>
              <w:autoSpaceDN w:val="0"/>
              <w:adjustRightInd w:val="0"/>
              <w:ind w:right="-387"/>
              <w:rPr>
                <w:rFonts w:ascii="Times New Roman" w:hAnsi="Times New Roman" w:cs="Times New Roman"/>
                <w:lang w:val="de-DE"/>
              </w:rPr>
            </w:pPr>
            <w:r>
              <w:rPr>
                <w:rFonts w:ascii="Times New Roman" w:hAnsi="Times New Roman" w:cs="Times New Roman"/>
                <w:lang w:val="de-DE"/>
              </w:rPr>
              <w:t>DGV reliability is identical for all animals and is calculated according to the following formula applied to validation bulls:</w:t>
            </w:r>
          </w:p>
          <w:p w14:paraId="7CBDE506" w14:textId="1B2AC9C5" w:rsidR="004150CD" w:rsidRDefault="004150CD" w:rsidP="004150CD">
            <w:pPr>
              <w:widowControl w:val="0"/>
              <w:autoSpaceDE w:val="0"/>
              <w:autoSpaceDN w:val="0"/>
              <w:adjustRightInd w:val="0"/>
              <w:ind w:right="-387"/>
              <w:rPr>
                <w:rFonts w:ascii="Times New Roman" w:hAnsi="Times New Roman" w:cs="Times New Roman"/>
                <w:lang w:val="de-DE"/>
              </w:rPr>
            </w:pPr>
            <w:r>
              <w:rPr>
                <w:rFonts w:ascii="Times New Roman" w:hAnsi="Times New Roman" w:cs="Times New Roman"/>
                <w:lang w:val="de-DE"/>
              </w:rPr>
              <w:t>rel(DGV) = r2(DGV,EBV)</w:t>
            </w:r>
            <w:r w:rsidR="00914B47">
              <w:rPr>
                <w:rFonts w:ascii="Times New Roman" w:hAnsi="Times New Roman" w:cs="Times New Roman"/>
                <w:lang w:val="de-DE"/>
              </w:rPr>
              <w:t>/</w:t>
            </w:r>
            <w:r w:rsidR="00914B47" w:rsidRPr="00914B47">
              <w:rPr>
                <w:rFonts w:ascii="Times New Roman" w:hAnsi="Times New Roman" w:cs="Times New Roman"/>
                <w:lang w:val="de-DE"/>
              </w:rPr>
              <w:t xml:space="preserve"> mean(rel(EBV))</w:t>
            </w:r>
          </w:p>
          <w:p w14:paraId="1C081BE1" w14:textId="77777777" w:rsidR="004150CD" w:rsidRDefault="004150CD" w:rsidP="004150CD">
            <w:pPr>
              <w:widowControl w:val="0"/>
              <w:autoSpaceDE w:val="0"/>
              <w:autoSpaceDN w:val="0"/>
              <w:adjustRightInd w:val="0"/>
              <w:ind w:right="-387"/>
              <w:rPr>
                <w:rFonts w:ascii="Times New Roman" w:hAnsi="Times New Roman" w:cs="Times New Roman"/>
                <w:lang w:val="de-DE"/>
              </w:rPr>
            </w:pPr>
          </w:p>
          <w:p w14:paraId="5725D1FC" w14:textId="01C68016" w:rsidR="00942838" w:rsidRPr="00942838" w:rsidRDefault="00914B47" w:rsidP="004150CD">
            <w:pPr>
              <w:rPr>
                <w:rFonts w:ascii="Times New Roman" w:eastAsia="Times New Roman" w:hAnsi="Times New Roman" w:cs="Times New Roman"/>
                <w:lang w:eastAsia="sv-SE"/>
              </w:rPr>
            </w:pPr>
            <w:r w:rsidRPr="00914B47">
              <w:rPr>
                <w:rFonts w:ascii="Times New Roman" w:hAnsi="Times New Roman" w:cs="Times New Roman"/>
                <w:lang w:val="de-DE"/>
              </w:rPr>
              <w:t xml:space="preserve">Reliability of GEBV is the highest of the DGV and EBV </w:t>
            </w:r>
            <w:r w:rsidRPr="00914B47">
              <w:rPr>
                <w:rFonts w:ascii="Times New Roman" w:hAnsi="Times New Roman" w:cs="Times New Roman"/>
                <w:lang w:val="de-DE"/>
              </w:rPr>
              <w:lastRenderedPageBreak/>
              <w:t>reliabilities.</w:t>
            </w:r>
          </w:p>
        </w:tc>
      </w:tr>
      <w:tr w:rsidR="00942838" w:rsidRPr="00942838" w14:paraId="7C760A0A" w14:textId="77777777" w:rsidTr="00DD0FD9">
        <w:tc>
          <w:tcPr>
            <w:tcW w:w="1778" w:type="pct"/>
            <w:hideMark/>
          </w:tcPr>
          <w:p w14:paraId="4A799F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36DDF7BE" w14:textId="229C5DC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MACE evaluations are included in the SNP effect estimations</w:t>
            </w:r>
          </w:p>
        </w:tc>
      </w:tr>
      <w:tr w:rsidR="00942838" w:rsidRPr="00942838" w14:paraId="20460E73" w14:textId="77777777" w:rsidTr="00DD0FD9">
        <w:tc>
          <w:tcPr>
            <w:tcW w:w="1778" w:type="pct"/>
            <w:hideMark/>
          </w:tcPr>
          <w:p w14:paraId="576C0F8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679D800B" w14:textId="63C6EC44"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Use Appendix GENO for heritability/genetic variance estimates; for multiple-trait genetic evaluations, provide genetic correlation estimates between traits separately.</w:t>
            </w:r>
            <w:r w:rsidR="004150CD">
              <w:rPr>
                <w:rFonts w:ascii="Times New Roman" w:eastAsia="Times New Roman" w:hAnsi="Times New Roman" w:cs="Times New Roman"/>
                <w:lang w:val="en-US" w:eastAsia="sv-SE"/>
              </w:rPr>
              <w:t xml:space="preserve"> </w:t>
            </w:r>
            <w:r w:rsidRPr="00942838">
              <w:rPr>
                <w:rFonts w:ascii="Times New Roman" w:eastAsia="Times New Roman" w:hAnsi="Times New Roman" w:cs="Times New Roman"/>
                <w:lang w:val="en-US" w:eastAsia="sv-SE"/>
              </w:rPr>
              <w:t xml:space="preserve">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Interbull </w:t>
            </w:r>
          </w:p>
        </w:tc>
      </w:tr>
      <w:tr w:rsidR="00942838" w:rsidRPr="00942838" w14:paraId="0FED8253" w14:textId="77777777" w:rsidTr="00DD0FD9">
        <w:tc>
          <w:tcPr>
            <w:tcW w:w="1778" w:type="pct"/>
            <w:hideMark/>
          </w:tcPr>
          <w:p w14:paraId="3AA50D3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68F81293" w14:textId="28D44CBA"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DGV standardization is based on reference bulls so that their mean DGV is equal to their mean deregressed proof and the regression of DGV on deregressed proof is forced to 1.</w:t>
            </w:r>
          </w:p>
        </w:tc>
      </w:tr>
      <w:tr w:rsidR="00942838" w:rsidRPr="00942838" w14:paraId="65834243" w14:textId="77777777" w:rsidTr="00DD0FD9">
        <w:tc>
          <w:tcPr>
            <w:tcW w:w="1778" w:type="pct"/>
            <w:hideMark/>
          </w:tcPr>
          <w:p w14:paraId="25AD535D"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0563ECE2" w14:textId="02DE8A3B" w:rsidR="00942838" w:rsidRPr="00942838" w:rsidRDefault="00EE211D" w:rsidP="00356B42">
            <w:pPr>
              <w:rPr>
                <w:rFonts w:ascii="Times New Roman" w:eastAsia="Times New Roman" w:hAnsi="Times New Roman" w:cs="Times New Roman"/>
                <w:lang w:val="en-US" w:eastAsia="sv-SE"/>
              </w:rPr>
            </w:pPr>
            <w:r>
              <w:rPr>
                <w:rFonts w:ascii="Times New Roman" w:hAnsi="Times New Roman" w:cs="Times New Roman"/>
                <w:lang w:val="de-DE"/>
              </w:rPr>
              <w:t xml:space="preserve">Rolling base defined by </w:t>
            </w:r>
            <w:r w:rsidR="00356B42">
              <w:rPr>
                <w:rFonts w:ascii="Times New Roman" w:hAnsi="Times New Roman" w:cs="Times New Roman"/>
                <w:lang w:val="de-DE"/>
              </w:rPr>
              <w:t>bulls</w:t>
            </w:r>
            <w:r>
              <w:rPr>
                <w:rFonts w:ascii="Times New Roman" w:hAnsi="Times New Roman" w:cs="Times New Roman"/>
                <w:lang w:val="de-DE"/>
              </w:rPr>
              <w:t xml:space="preserve"> born </w:t>
            </w:r>
            <w:r w:rsidR="00356B42">
              <w:rPr>
                <w:rFonts w:ascii="Times New Roman" w:hAnsi="Times New Roman" w:cs="Times New Roman"/>
                <w:lang w:val="de-DE"/>
              </w:rPr>
              <w:t>8</w:t>
            </w:r>
            <w:r>
              <w:rPr>
                <w:rFonts w:ascii="Times New Roman" w:hAnsi="Times New Roman" w:cs="Times New Roman"/>
                <w:lang w:val="de-DE"/>
              </w:rPr>
              <w:t xml:space="preserve"> to </w:t>
            </w:r>
            <w:r w:rsidR="00356B42">
              <w:rPr>
                <w:rFonts w:ascii="Times New Roman" w:hAnsi="Times New Roman" w:cs="Times New Roman"/>
                <w:lang w:val="de-DE"/>
              </w:rPr>
              <w:t>10</w:t>
            </w:r>
            <w:r>
              <w:rPr>
                <w:rFonts w:ascii="Times New Roman" w:hAnsi="Times New Roman" w:cs="Times New Roman"/>
                <w:lang w:val="de-DE"/>
              </w:rPr>
              <w:t xml:space="preserve"> calendar years ago</w:t>
            </w:r>
          </w:p>
        </w:tc>
      </w:tr>
      <w:tr w:rsidR="00942838" w:rsidRPr="00942838" w14:paraId="55521106" w14:textId="77777777" w:rsidTr="00DD0FD9">
        <w:tc>
          <w:tcPr>
            <w:tcW w:w="1778" w:type="pct"/>
            <w:hideMark/>
          </w:tcPr>
          <w:p w14:paraId="7791EBF6"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3A0F1B7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G for animals with domestic proof</w:t>
            </w:r>
          </w:p>
          <w:p w14:paraId="709CD9D3" w14:textId="77777777" w:rsidR="004150CD" w:rsidRDefault="004150CD" w:rsidP="004150C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GA for animals with parent average</w:t>
            </w:r>
          </w:p>
          <w:p w14:paraId="34164496" w14:textId="4C5D65B1" w:rsidR="00942838" w:rsidRPr="00942838" w:rsidRDefault="004150CD" w:rsidP="004150CD">
            <w:pPr>
              <w:rPr>
                <w:rFonts w:ascii="Times New Roman" w:eastAsia="Times New Roman" w:hAnsi="Times New Roman" w:cs="Times New Roman"/>
                <w:lang w:eastAsia="sv-SE"/>
              </w:rPr>
            </w:pPr>
            <w:r>
              <w:rPr>
                <w:rFonts w:ascii="Times New Roman" w:hAnsi="Times New Roman" w:cs="Times New Roman"/>
                <w:lang w:val="de-DE"/>
              </w:rPr>
              <w:t>GI for animals with international proof (MACE)</w:t>
            </w:r>
          </w:p>
        </w:tc>
      </w:tr>
      <w:tr w:rsidR="00942838" w:rsidRPr="00942838" w14:paraId="6FED24C7" w14:textId="77777777" w:rsidTr="00DD0FD9">
        <w:tc>
          <w:tcPr>
            <w:tcW w:w="1778" w:type="pct"/>
            <w:hideMark/>
          </w:tcPr>
          <w:p w14:paraId="4863E78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3BB6D3EE" w14:textId="172BC53B" w:rsidR="00942838" w:rsidRPr="00942838" w:rsidRDefault="004150CD" w:rsidP="00942838">
            <w:pPr>
              <w:rPr>
                <w:rFonts w:ascii="Times New Roman" w:eastAsia="Times New Roman" w:hAnsi="Times New Roman" w:cs="Times New Roman"/>
                <w:lang w:val="en-US" w:eastAsia="sv-SE"/>
              </w:rPr>
            </w:pPr>
            <w:r>
              <w:rPr>
                <w:rFonts w:ascii="Times New Roman" w:hAnsi="Times New Roman" w:cs="Times New Roman"/>
                <w:lang w:val="de-DE"/>
              </w:rPr>
              <w:t>All GEBVs are official.</w:t>
            </w:r>
          </w:p>
        </w:tc>
      </w:tr>
      <w:tr w:rsidR="00942838" w:rsidRPr="00942838" w14:paraId="7D2DDA68" w14:textId="77777777" w:rsidTr="00DD0FD9">
        <w:tc>
          <w:tcPr>
            <w:tcW w:w="1778" w:type="pct"/>
            <w:hideMark/>
          </w:tcPr>
          <w:p w14:paraId="77A8E5E5"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343E1B4A"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3 full releases (April, August, December)</w:t>
            </w:r>
          </w:p>
          <w:p w14:paraId="258868EC" w14:textId="4DA9A439"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Immediate releases of newly genotyped animals</w:t>
            </w:r>
          </w:p>
        </w:tc>
      </w:tr>
      <w:tr w:rsidR="00942838" w:rsidRPr="00942838" w14:paraId="5E116CA4" w14:textId="77777777" w:rsidTr="00DD0FD9">
        <w:tc>
          <w:tcPr>
            <w:tcW w:w="1778" w:type="pct"/>
            <w:hideMark/>
          </w:tcPr>
          <w:p w14:paraId="6320BC3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79E194AB" w14:textId="3023761C" w:rsidR="00942838" w:rsidRPr="00942838" w:rsidRDefault="00914B47" w:rsidP="00942838">
            <w:pPr>
              <w:rPr>
                <w:rFonts w:ascii="Times New Roman" w:eastAsia="Times New Roman" w:hAnsi="Times New Roman" w:cs="Times New Roman"/>
                <w:lang w:val="en-US" w:eastAsia="sv-SE"/>
              </w:rPr>
            </w:pPr>
            <w:r>
              <w:rPr>
                <w:rFonts w:ascii="Times New Roman" w:hAnsi="Times New Roman" w:cs="Times New Roman"/>
                <w:lang w:val="de-DE"/>
              </w:rPr>
              <w:t>ISEL</w:t>
            </w:r>
            <w:r w:rsidR="00917656">
              <w:rPr>
                <w:rFonts w:ascii="Times New Roman" w:hAnsi="Times New Roman" w:cs="Times New Roman"/>
                <w:lang w:val="de-DE"/>
              </w:rPr>
              <w:t xml:space="preserve"> is calculated with genomic values</w:t>
            </w:r>
          </w:p>
        </w:tc>
      </w:tr>
      <w:tr w:rsidR="00942838" w:rsidRPr="00942838" w14:paraId="21F1A383" w14:textId="77777777" w:rsidTr="00DD0FD9">
        <w:tc>
          <w:tcPr>
            <w:tcW w:w="1778" w:type="pct"/>
            <w:hideMark/>
          </w:tcPr>
          <w:p w14:paraId="5D81A7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520842A5"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2EF41B4F" w14:textId="77777777" w:rsidTr="00DD0FD9">
        <w:tc>
          <w:tcPr>
            <w:tcW w:w="1778" w:type="pct"/>
            <w:hideMark/>
          </w:tcPr>
          <w:p w14:paraId="4E1A9DD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6E257B32" w14:textId="77777777" w:rsidR="00942838" w:rsidRPr="00942838" w:rsidRDefault="00942838" w:rsidP="00942838">
            <w:pPr>
              <w:rPr>
                <w:rFonts w:ascii="Times New Roman" w:eastAsia="Times New Roman" w:hAnsi="Times New Roman" w:cs="Times New Roman"/>
                <w:lang w:val="en-US" w:eastAsia="sv-SE"/>
              </w:rPr>
            </w:pPr>
          </w:p>
        </w:tc>
      </w:tr>
      <w:tr w:rsidR="00942838" w:rsidRPr="00942838" w14:paraId="1292E15B" w14:textId="77777777" w:rsidTr="00DD0FD9">
        <w:tc>
          <w:tcPr>
            <w:tcW w:w="1778" w:type="pct"/>
            <w:hideMark/>
          </w:tcPr>
          <w:p w14:paraId="65C8802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31AB2923"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0E55F0D2"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Chamerstrasse 56</w:t>
            </w:r>
          </w:p>
          <w:p w14:paraId="1204583F"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BBA25F4"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Switzerland</w:t>
            </w:r>
          </w:p>
          <w:p w14:paraId="3F4EDCE7" w14:textId="77777777" w:rsidR="00917656" w:rsidRDefault="00917656" w:rsidP="00917656">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Phone: +41 41 768 9292</w:t>
            </w:r>
          </w:p>
          <w:p w14:paraId="57E8A1C5" w14:textId="4F7D6CE6" w:rsidR="00942838" w:rsidRPr="00942838" w:rsidRDefault="00917656" w:rsidP="00917656">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27DC0AEB"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3F9BAF50"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4A3BA11C" w14:textId="77777777" w:rsidTr="007D0B7E">
        <w:tc>
          <w:tcPr>
            <w:tcW w:w="3515" w:type="dxa"/>
            <w:hideMark/>
          </w:tcPr>
          <w:p w14:paraId="52A17703"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75F9DF6" w14:textId="0EA91351" w:rsidR="007D0B7E" w:rsidRPr="00942838" w:rsidRDefault="00FC4AF0"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150</w:t>
            </w:r>
            <w:bookmarkStart w:id="1" w:name="_GoBack"/>
            <w:bookmarkEnd w:id="1"/>
          </w:p>
        </w:tc>
      </w:tr>
      <w:tr w:rsidR="007D0B7E" w:rsidRPr="00942838" w14:paraId="0F51FDBB" w14:textId="77777777" w:rsidTr="007D0B7E">
        <w:tc>
          <w:tcPr>
            <w:tcW w:w="3515" w:type="dxa"/>
          </w:tcPr>
          <w:p w14:paraId="6CA09898" w14:textId="77777777"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680AEEDC"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067A60A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FDA2A94" w14:textId="77777777" w:rsidR="007D0B7E" w:rsidRPr="007D0B7E" w:rsidRDefault="007D0B7E" w:rsidP="007D0B7E">
            <w:pPr>
              <w:rPr>
                <w:rFonts w:ascii="Times New Roman" w:hAnsi="Times New Roman"/>
                <w:lang w:val="en-US"/>
              </w:rPr>
            </w:pPr>
            <w:r w:rsidRPr="007D0B7E">
              <w:rPr>
                <w:rFonts w:ascii="Times New Roman" w:hAnsi="Times New Roman"/>
                <w:lang w:val="en-US"/>
              </w:rPr>
              <w:t xml:space="preserve">If including foreign test bulls (type of proof 21 or 22), provide the </w:t>
            </w:r>
            <w:r w:rsidRPr="007D0B7E">
              <w:rPr>
                <w:rFonts w:ascii="Times New Roman" w:hAnsi="Times New Roman"/>
                <w:lang w:val="en-US"/>
              </w:rPr>
              <w:lastRenderedPageBreak/>
              <w:t>reason.</w:t>
            </w:r>
          </w:p>
        </w:tc>
        <w:tc>
          <w:tcPr>
            <w:tcW w:w="6355" w:type="dxa"/>
          </w:tcPr>
          <w:p w14:paraId="0FA02FAF" w14:textId="63CCF908" w:rsidR="007D0B7E" w:rsidRPr="00942838" w:rsidRDefault="00D32ABC"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Inclusion of 4-yr old de-regressed MACE EBVs</w:t>
            </w:r>
          </w:p>
        </w:tc>
      </w:tr>
      <w:tr w:rsidR="007D0B7E" w:rsidRPr="00942838" w14:paraId="734AAD91" w14:textId="77777777" w:rsidTr="007D0B7E">
        <w:tc>
          <w:tcPr>
            <w:tcW w:w="3515" w:type="dxa"/>
          </w:tcPr>
          <w:p w14:paraId="577FA867"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If using a truncation ≠ 4 years, provide the reason.</w:t>
            </w:r>
          </w:p>
        </w:tc>
        <w:tc>
          <w:tcPr>
            <w:tcW w:w="6355" w:type="dxa"/>
          </w:tcPr>
          <w:p w14:paraId="576C5D78"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461D54BA" w14:textId="77777777" w:rsidTr="007D0B7E">
        <w:tc>
          <w:tcPr>
            <w:tcW w:w="3515" w:type="dxa"/>
          </w:tcPr>
          <w:p w14:paraId="12F17FE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55C372F0" w14:textId="77777777" w:rsidR="007D0B7E" w:rsidRPr="00942838" w:rsidRDefault="007D0B7E" w:rsidP="007D0B7E">
            <w:pPr>
              <w:rPr>
                <w:rFonts w:ascii="Times New Roman" w:eastAsia="Times New Roman" w:hAnsi="Times New Roman" w:cs="Times New Roman"/>
                <w:lang w:val="en-US" w:eastAsia="sv-SE"/>
              </w:rPr>
            </w:pPr>
          </w:p>
        </w:tc>
      </w:tr>
    </w:tbl>
    <w:p w14:paraId="6E4840DB"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4ECF0DE"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70E15048" w14:textId="77777777" w:rsidR="00942838" w:rsidRPr="00942838" w:rsidRDefault="00942838" w:rsidP="00942838">
      <w:pPr>
        <w:pStyle w:val="berschrift1"/>
        <w:rPr>
          <w:lang w:val="en"/>
        </w:rPr>
      </w:pPr>
      <w:r w:rsidRPr="00942838">
        <w:rPr>
          <w:lang w:val="en"/>
        </w:rPr>
        <w:lastRenderedPageBreak/>
        <w:t>Appendix GENO</w:t>
      </w:r>
    </w:p>
    <w:p w14:paraId="0ED1DFFB" w14:textId="77777777" w:rsidR="00942838" w:rsidRPr="00942838" w:rsidRDefault="00942838" w:rsidP="00942838">
      <w:pPr>
        <w:pStyle w:val="berschrift2"/>
        <w:rPr>
          <w:lang w:val="en"/>
        </w:rPr>
      </w:pPr>
      <w:r w:rsidRPr="00942838">
        <w:rPr>
          <w:lang w:val="en"/>
        </w:rPr>
        <w:t xml:space="preserve">Parameters used in genetic/genomic evaluation </w:t>
      </w:r>
    </w:p>
    <w:tbl>
      <w:tblPr>
        <w:tblStyle w:val="Tabellenraster"/>
        <w:tblW w:w="9945" w:type="dxa"/>
        <w:tblLook w:val="04A0" w:firstRow="1" w:lastRow="0" w:firstColumn="1" w:lastColumn="0" w:noHBand="0" w:noVBand="1"/>
      </w:tblPr>
      <w:tblGrid>
        <w:gridCol w:w="2095"/>
        <w:gridCol w:w="989"/>
        <w:gridCol w:w="1421"/>
        <w:gridCol w:w="720"/>
        <w:gridCol w:w="1138"/>
        <w:gridCol w:w="1140"/>
        <w:gridCol w:w="2442"/>
      </w:tblGrid>
      <w:tr w:rsidR="00942838" w:rsidRPr="00942838" w14:paraId="309AB263" w14:textId="77777777" w:rsidTr="00D0421A">
        <w:tc>
          <w:tcPr>
            <w:tcW w:w="3084" w:type="dxa"/>
            <w:gridSpan w:val="2"/>
            <w:hideMark/>
          </w:tcPr>
          <w:p w14:paraId="248A638C"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6C19B0A6" w14:textId="6C071CAE" w:rsidR="00942838" w:rsidRPr="00942838" w:rsidRDefault="005A4E0F" w:rsidP="00914B47">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Switzerland (CH</w:t>
            </w:r>
            <w:r w:rsidR="00914B47">
              <w:rPr>
                <w:rFonts w:ascii="Times New Roman" w:eastAsia="Times New Roman" w:hAnsi="Times New Roman" w:cs="Times New Roman"/>
                <w:sz w:val="24"/>
                <w:szCs w:val="24"/>
                <w:lang w:eastAsia="sv-SE"/>
              </w:rPr>
              <w:t>E</w:t>
            </w:r>
            <w:r>
              <w:rPr>
                <w:rFonts w:ascii="Times New Roman" w:eastAsia="Times New Roman" w:hAnsi="Times New Roman" w:cs="Times New Roman"/>
                <w:sz w:val="24"/>
                <w:szCs w:val="24"/>
                <w:lang w:eastAsia="sv-SE"/>
              </w:rPr>
              <w:t>)</w:t>
            </w:r>
          </w:p>
        </w:tc>
      </w:tr>
      <w:tr w:rsidR="00942838" w:rsidRPr="00942838" w14:paraId="6FAF5684" w14:textId="77777777" w:rsidTr="00D0421A">
        <w:tc>
          <w:tcPr>
            <w:tcW w:w="3084" w:type="dxa"/>
            <w:gridSpan w:val="2"/>
            <w:hideMark/>
          </w:tcPr>
          <w:p w14:paraId="39BA50F7"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3BC0D4C5" w14:textId="26391A11" w:rsidR="00942838" w:rsidRPr="00942838" w:rsidRDefault="00356B42" w:rsidP="00942838">
            <w:pPr>
              <w:rPr>
                <w:rFonts w:ascii="Times New Roman" w:eastAsia="Times New Roman" w:hAnsi="Times New Roman" w:cs="Times New Roman"/>
                <w:sz w:val="24"/>
                <w:szCs w:val="24"/>
                <w:lang w:eastAsia="sv-SE"/>
              </w:rPr>
            </w:pPr>
            <w:r w:rsidRPr="00356B42">
              <w:rPr>
                <w:rFonts w:ascii="Times New Roman" w:eastAsia="Times New Roman" w:hAnsi="Times New Roman" w:cs="Times New Roman"/>
                <w:sz w:val="24"/>
                <w:szCs w:val="24"/>
                <w:lang w:val="en-US" w:eastAsia="sv-SE"/>
              </w:rPr>
              <w:t>Calving traits</w:t>
            </w:r>
          </w:p>
        </w:tc>
      </w:tr>
      <w:tr w:rsidR="00942838" w:rsidRPr="00942838" w14:paraId="21BB4980" w14:textId="77777777" w:rsidTr="00D0421A">
        <w:tc>
          <w:tcPr>
            <w:tcW w:w="3084" w:type="dxa"/>
            <w:gridSpan w:val="2"/>
            <w:hideMark/>
          </w:tcPr>
          <w:p w14:paraId="3496F4B3"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61" w:type="dxa"/>
            <w:gridSpan w:val="5"/>
            <w:hideMark/>
          </w:tcPr>
          <w:p w14:paraId="1E363C7D" w14:textId="0020561C" w:rsidR="00942838" w:rsidRPr="00942838" w:rsidRDefault="005A4E0F"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HOL</w:t>
            </w:r>
          </w:p>
        </w:tc>
      </w:tr>
      <w:tr w:rsidR="00942838" w:rsidRPr="00942838" w14:paraId="3B759AD0" w14:textId="77777777" w:rsidTr="00D0421A">
        <w:tc>
          <w:tcPr>
            <w:tcW w:w="2095" w:type="dxa"/>
            <w:hideMark/>
          </w:tcPr>
          <w:p w14:paraId="28FF6EEB"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0" w:type="dxa"/>
            <w:gridSpan w:val="2"/>
            <w:hideMark/>
          </w:tcPr>
          <w:p w14:paraId="6A4F08C8"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7510D19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38" w:type="dxa"/>
            <w:hideMark/>
          </w:tcPr>
          <w:p w14:paraId="2144C3F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661F241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42" w:type="dxa"/>
            <w:hideMark/>
          </w:tcPr>
          <w:p w14:paraId="53B7564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6C4653C7" w14:textId="77777777" w:rsidTr="00D0421A">
        <w:trPr>
          <w:trHeight w:val="397"/>
        </w:trPr>
        <w:tc>
          <w:tcPr>
            <w:tcW w:w="2095" w:type="dxa"/>
            <w:hideMark/>
          </w:tcPr>
          <w:p w14:paraId="29C1002B" w14:textId="6B85B91E" w:rsidR="00942838" w:rsidRPr="00942838" w:rsidRDefault="00356B42"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Direct calving ease</w:t>
            </w:r>
          </w:p>
        </w:tc>
        <w:tc>
          <w:tcPr>
            <w:tcW w:w="2410" w:type="dxa"/>
            <w:gridSpan w:val="2"/>
            <w:hideMark/>
          </w:tcPr>
          <w:p w14:paraId="6C304CF5" w14:textId="3620F7E3" w:rsidR="00942838" w:rsidRPr="00942838" w:rsidRDefault="00356B42"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Calving ease score multiplied by 100</w:t>
            </w:r>
          </w:p>
        </w:tc>
        <w:tc>
          <w:tcPr>
            <w:tcW w:w="720" w:type="dxa"/>
            <w:hideMark/>
          </w:tcPr>
          <w:p w14:paraId="14053CF5" w14:textId="0242EF09" w:rsidR="00942838" w:rsidRPr="00942838" w:rsidRDefault="0040548D"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X</w:t>
            </w:r>
          </w:p>
        </w:tc>
        <w:tc>
          <w:tcPr>
            <w:tcW w:w="1138" w:type="dxa"/>
            <w:hideMark/>
          </w:tcPr>
          <w:p w14:paraId="2800307D" w14:textId="0B4DE52E" w:rsidR="00942838" w:rsidRPr="00942838" w:rsidRDefault="00356B42" w:rsidP="00D0421A">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0.53</w:t>
            </w:r>
          </w:p>
        </w:tc>
        <w:tc>
          <w:tcPr>
            <w:tcW w:w="1140" w:type="dxa"/>
            <w:hideMark/>
          </w:tcPr>
          <w:p w14:paraId="2A50E8B4" w14:textId="18ED51BD" w:rsidR="00942838" w:rsidRPr="00942838" w:rsidRDefault="00356B42" w:rsidP="00942838">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45.304</w:t>
            </w:r>
          </w:p>
        </w:tc>
        <w:tc>
          <w:tcPr>
            <w:tcW w:w="2442" w:type="dxa"/>
            <w:hideMark/>
          </w:tcPr>
          <w:p w14:paraId="7CFC0B31" w14:textId="316888A8" w:rsidR="00942838" w:rsidRPr="00942838" w:rsidRDefault="00ED70F9" w:rsidP="00356B42">
            <w:pPr>
              <w:rPr>
                <w:rFonts w:ascii="Times New Roman" w:eastAsia="Times New Roman" w:hAnsi="Times New Roman" w:cs="Times New Roman"/>
                <w:sz w:val="24"/>
                <w:szCs w:val="24"/>
                <w:lang w:eastAsia="sv-SE"/>
              </w:rPr>
            </w:pPr>
            <w:r>
              <w:rPr>
                <w:rFonts w:ascii="Times New Roman" w:hAnsi="Times New Roman" w:cs="Times New Roman"/>
                <w:lang w:val="de-DE"/>
              </w:rPr>
              <w:t xml:space="preserve">a = </w:t>
            </w:r>
            <w:r w:rsidR="00356B42">
              <w:rPr>
                <w:rFonts w:ascii="Times New Roman" w:hAnsi="Times New Roman" w:cs="Times New Roman"/>
                <w:lang w:val="de-DE"/>
              </w:rPr>
              <w:t>0.0</w:t>
            </w:r>
            <w:r>
              <w:rPr>
                <w:rFonts w:ascii="Times New Roman" w:hAnsi="Times New Roman" w:cs="Times New Roman"/>
                <w:lang w:val="de-DE"/>
              </w:rPr>
              <w:t xml:space="preserve">; c = </w:t>
            </w:r>
            <w:r w:rsidR="00D0421A">
              <w:rPr>
                <w:rFonts w:ascii="Times New Roman" w:hAnsi="Times New Roman" w:cs="Times New Roman"/>
                <w:lang w:val="de-DE"/>
              </w:rPr>
              <w:t>12</w:t>
            </w:r>
            <w:r>
              <w:rPr>
                <w:rFonts w:ascii="Times New Roman" w:hAnsi="Times New Roman" w:cs="Times New Roman"/>
                <w:lang w:val="de-DE"/>
              </w:rPr>
              <w:t>;</w:t>
            </w:r>
            <w:r>
              <w:rPr>
                <w:rFonts w:ascii="Lucida Grande" w:hAnsi="Lucida Grande" w:cs="Lucida Grande"/>
                <w:lang w:val="de-DE"/>
              </w:rPr>
              <w:t> </w:t>
            </w:r>
            <w:r>
              <w:rPr>
                <w:rFonts w:ascii="Times New Roman" w:hAnsi="Times New Roman" w:cs="Times New Roman"/>
                <w:lang w:val="de-DE"/>
              </w:rPr>
              <w:t xml:space="preserve">b = </w:t>
            </w:r>
            <w:r w:rsidR="00356B42">
              <w:rPr>
                <w:rFonts w:ascii="Times New Roman" w:hAnsi="Times New Roman" w:cs="Times New Roman"/>
                <w:lang w:val="de-DE"/>
              </w:rPr>
              <w:t>6.731</w:t>
            </w:r>
            <w:r>
              <w:rPr>
                <w:rFonts w:ascii="Times New Roman" w:hAnsi="Times New Roman" w:cs="Times New Roman"/>
                <w:lang w:val="de-DE"/>
              </w:rPr>
              <w:t xml:space="preserve">; d = </w:t>
            </w:r>
            <w:r w:rsidR="00D0421A">
              <w:rPr>
                <w:rFonts w:ascii="Times New Roman" w:hAnsi="Times New Roman" w:cs="Times New Roman"/>
                <w:lang w:val="de-DE"/>
              </w:rPr>
              <w:t>100</w:t>
            </w:r>
          </w:p>
        </w:tc>
      </w:tr>
    </w:tbl>
    <w:p w14:paraId="2183894A"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a</w:t>
      </w:r>
      <w:r w:rsidRPr="00942838">
        <w:rPr>
          <w:rFonts w:ascii="Times New Roman" w:hAnsi="Times New Roman" w:cs="Times New Roman"/>
          <w:sz w:val="18"/>
          <w:szCs w:val="18"/>
          <w:lang w:val="en" w:eastAsia="sv-SE"/>
        </w:rPr>
        <w:t>Indicate, with X, traits that are submitted to Interbull for international genetic evaluations.</w:t>
      </w:r>
    </w:p>
    <w:p w14:paraId="4E36A3D0" w14:textId="77777777" w:rsidR="00942838"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b</w:t>
      </w:r>
      <w:r w:rsidRPr="00942838">
        <w:rPr>
          <w:rFonts w:ascii="Times New Roman" w:hAnsi="Times New Roman" w:cs="Times New Roman"/>
          <w:sz w:val="18"/>
          <w:szCs w:val="18"/>
          <w:lang w:val="en" w:eastAsia="sv-SE"/>
        </w:rPr>
        <w:t>If repeated records are treated as separate traits, provide heritability estimates and genetic variances separately for each trait, as well as for all traits pooled, i.e. for the trait submitted to Interbull.</w:t>
      </w:r>
    </w:p>
    <w:p w14:paraId="21374ACA" w14:textId="77777777" w:rsidR="00A45E04" w:rsidRPr="00942838" w:rsidRDefault="00942838" w:rsidP="00942838">
      <w:pPr>
        <w:spacing w:after="0"/>
        <w:rPr>
          <w:rFonts w:ascii="Times New Roman" w:hAnsi="Times New Roman" w:cs="Times New Roman"/>
          <w:sz w:val="18"/>
          <w:szCs w:val="18"/>
          <w:lang w:val="en" w:eastAsia="sv-SE"/>
        </w:rPr>
      </w:pPr>
      <w:r w:rsidRPr="00942838">
        <w:rPr>
          <w:rFonts w:ascii="Times New Roman" w:hAnsi="Times New Roman" w:cs="Times New Roman"/>
          <w:sz w:val="18"/>
          <w:szCs w:val="18"/>
          <w:vertAlign w:val="superscript"/>
          <w:lang w:val="en" w:eastAsia="sv-SE"/>
        </w:rPr>
        <w:t>c</w:t>
      </w:r>
      <w:r w:rsidRPr="00942838">
        <w:rPr>
          <w:rFonts w:ascii="Times New Roman" w:hAnsi="Times New Roman" w:cs="Times New Roman"/>
          <w:sz w:val="18"/>
          <w:szCs w:val="18"/>
          <w:lang w:val="en"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EB266" w14:textId="77777777" w:rsidR="00EE211D" w:rsidRDefault="00EE211D" w:rsidP="00AD72C5">
      <w:pPr>
        <w:spacing w:after="0" w:line="240" w:lineRule="auto"/>
      </w:pPr>
      <w:r>
        <w:separator/>
      </w:r>
    </w:p>
  </w:endnote>
  <w:endnote w:type="continuationSeparator" w:id="0">
    <w:p w14:paraId="1D5D9C18" w14:textId="77777777" w:rsidR="00EE211D" w:rsidRDefault="00EE211D"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F442" w14:textId="77777777" w:rsidR="00EE211D" w:rsidRDefault="00EE211D" w:rsidP="00AD72C5">
      <w:pPr>
        <w:spacing w:after="0" w:line="240" w:lineRule="auto"/>
      </w:pPr>
      <w:r>
        <w:separator/>
      </w:r>
    </w:p>
  </w:footnote>
  <w:footnote w:type="continuationSeparator" w:id="0">
    <w:p w14:paraId="3993088B" w14:textId="77777777" w:rsidR="00EE211D" w:rsidRDefault="00EE211D"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A563F" w14:textId="77777777" w:rsidR="00EE211D" w:rsidRDefault="00EE211D">
    <w:pPr>
      <w:pStyle w:val="Kopfzeile"/>
    </w:pPr>
    <w:r>
      <w:rPr>
        <w:noProof/>
        <w:lang w:val="de-DE" w:eastAsia="de-DE"/>
      </w:rPr>
      <w:drawing>
        <wp:inline distT="0" distB="0" distL="0" distR="0" wp14:anchorId="12395793" wp14:editId="3CE16876">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75999"/>
    <w:rsid w:val="00231BE6"/>
    <w:rsid w:val="00272C99"/>
    <w:rsid w:val="00293A04"/>
    <w:rsid w:val="002A0F91"/>
    <w:rsid w:val="00356B42"/>
    <w:rsid w:val="0040548D"/>
    <w:rsid w:val="004150CD"/>
    <w:rsid w:val="005A4E0F"/>
    <w:rsid w:val="006329EA"/>
    <w:rsid w:val="006778A5"/>
    <w:rsid w:val="00697F66"/>
    <w:rsid w:val="00791FFE"/>
    <w:rsid w:val="007D0B7E"/>
    <w:rsid w:val="00914B47"/>
    <w:rsid w:val="00917656"/>
    <w:rsid w:val="00942838"/>
    <w:rsid w:val="00A45E04"/>
    <w:rsid w:val="00AB0233"/>
    <w:rsid w:val="00AD72C5"/>
    <w:rsid w:val="00B10888"/>
    <w:rsid w:val="00C81999"/>
    <w:rsid w:val="00D0421A"/>
    <w:rsid w:val="00D32ABC"/>
    <w:rsid w:val="00DC7E17"/>
    <w:rsid w:val="00DD0FD9"/>
    <w:rsid w:val="00E640B4"/>
    <w:rsid w:val="00E65DFA"/>
    <w:rsid w:val="00ED70F9"/>
    <w:rsid w:val="00EE211D"/>
    <w:rsid w:val="00FC4AF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3D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07B2-2135-2F40-8F48-F91CC062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697</Words>
  <Characters>4396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19</cp:revision>
  <dcterms:created xsi:type="dcterms:W3CDTF">2013-02-05T12:55:00Z</dcterms:created>
  <dcterms:modified xsi:type="dcterms:W3CDTF">2013-02-14T13:43:00Z</dcterms:modified>
</cp:coreProperties>
</file>