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5ACDE5" w14:textId="77777777" w:rsidR="00AD72C5" w:rsidRDefault="00AD72C5" w:rsidP="00AD72C5">
      <w:pPr>
        <w:spacing w:before="100" w:beforeAutospacing="1" w:after="100" w:afterAutospacing="1" w:line="240" w:lineRule="auto"/>
        <w:rPr>
          <w:rFonts w:ascii="Times New Roman" w:eastAsia="Times New Roman" w:hAnsi="Times New Roman" w:cs="Times New Roman"/>
          <w:sz w:val="24"/>
          <w:szCs w:val="24"/>
          <w:lang w:val="en" w:eastAsia="sv-SE"/>
        </w:rPr>
      </w:pPr>
      <w:bookmarkStart w:id="0" w:name="texteditlink"/>
    </w:p>
    <w:p w14:paraId="6999AA06" w14:textId="77777777" w:rsidR="00942838" w:rsidRPr="00942838" w:rsidRDefault="00942838" w:rsidP="00AD72C5">
      <w:pPr>
        <w:spacing w:before="100" w:beforeAutospacing="1" w:after="100" w:afterAutospacing="1" w:line="240" w:lineRule="auto"/>
        <w:rPr>
          <w:rFonts w:ascii="Times New Roman" w:eastAsia="Times New Roman" w:hAnsi="Times New Roman" w:cs="Times New Roman"/>
          <w:sz w:val="24"/>
          <w:szCs w:val="24"/>
          <w:lang w:val="en" w:eastAsia="sv-SE"/>
        </w:rPr>
      </w:pPr>
      <w:r w:rsidRPr="00942838">
        <w:rPr>
          <w:rFonts w:ascii="Times New Roman" w:eastAsia="Times New Roman" w:hAnsi="Times New Roman" w:cs="Times New Roman"/>
          <w:sz w:val="24"/>
          <w:szCs w:val="24"/>
          <w:lang w:val="en" w:eastAsia="sv-SE"/>
        </w:rPr>
        <w:t xml:space="preserve">Status as of: </w:t>
      </w:r>
      <w:r w:rsidR="000E751C">
        <w:rPr>
          <w:rFonts w:ascii="Times New Roman" w:eastAsia="Times New Roman" w:hAnsi="Times New Roman" w:cs="Times New Roman"/>
          <w:sz w:val="24"/>
          <w:szCs w:val="24"/>
          <w:lang w:val="en" w:eastAsia="sv-SE"/>
        </w:rPr>
        <w:t>2016-06-27</w:t>
      </w:r>
    </w:p>
    <w:p w14:paraId="471C8E3B" w14:textId="77777777" w:rsidR="00942838" w:rsidRPr="00942838" w:rsidRDefault="00942838" w:rsidP="00942838">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sv-SE"/>
        </w:rPr>
      </w:pPr>
      <w:r w:rsidRPr="00942838">
        <w:rPr>
          <w:rFonts w:ascii="Times New Roman" w:eastAsia="Times New Roman" w:hAnsi="Times New Roman" w:cs="Times New Roman"/>
          <w:b/>
          <w:bCs/>
          <w:kern w:val="36"/>
          <w:sz w:val="48"/>
          <w:szCs w:val="48"/>
          <w:lang w:val="en" w:eastAsia="sv-SE"/>
        </w:rPr>
        <w:t>Form GENO</w:t>
      </w:r>
    </w:p>
    <w:p w14:paraId="2D895669" w14:textId="77777777" w:rsidR="00942838" w:rsidRPr="00942838" w:rsidRDefault="00942838" w:rsidP="00942838">
      <w:pPr>
        <w:spacing w:before="100" w:beforeAutospacing="1" w:after="100" w:afterAutospacing="1" w:line="240" w:lineRule="auto"/>
        <w:outlineLvl w:val="1"/>
        <w:rPr>
          <w:rFonts w:ascii="Times New Roman" w:eastAsia="Times New Roman" w:hAnsi="Times New Roman" w:cs="Times New Roman"/>
          <w:b/>
          <w:bCs/>
          <w:sz w:val="36"/>
          <w:szCs w:val="36"/>
          <w:lang w:val="en" w:eastAsia="sv-SE"/>
        </w:rPr>
      </w:pPr>
      <w:r w:rsidRPr="00942838">
        <w:rPr>
          <w:rFonts w:ascii="Times New Roman" w:eastAsia="Times New Roman" w:hAnsi="Times New Roman" w:cs="Times New Roman"/>
          <w:b/>
          <w:bCs/>
          <w:sz w:val="36"/>
          <w:szCs w:val="36"/>
          <w:lang w:val="en" w:eastAsia="sv-SE"/>
        </w:rPr>
        <w:t>DESCRIPTION OF NATIONAL GENOMIC EVALUATION SYSTEMS</w:t>
      </w:r>
    </w:p>
    <w:tbl>
      <w:tblPr>
        <w:tblStyle w:val="Tabellenraster"/>
        <w:tblW w:w="5000" w:type="pct"/>
        <w:tblLook w:val="04A0" w:firstRow="1" w:lastRow="0" w:firstColumn="1" w:lastColumn="0" w:noHBand="0" w:noVBand="1"/>
      </w:tblPr>
      <w:tblGrid>
        <w:gridCol w:w="3286"/>
        <w:gridCol w:w="5956"/>
      </w:tblGrid>
      <w:tr w:rsidR="00942838" w:rsidRPr="00942838" w14:paraId="1A7398EE" w14:textId="77777777" w:rsidTr="00DD0FD9">
        <w:tc>
          <w:tcPr>
            <w:tcW w:w="1778" w:type="pct"/>
            <w:hideMark/>
          </w:tcPr>
          <w:p w14:paraId="08C4BFFB" w14:textId="147116CD"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Country (or countries)</w:t>
            </w:r>
          </w:p>
        </w:tc>
        <w:tc>
          <w:tcPr>
            <w:tcW w:w="3222" w:type="pct"/>
            <w:hideMark/>
          </w:tcPr>
          <w:p w14:paraId="7F05BEBF" w14:textId="46051C6A" w:rsidR="00942838" w:rsidRPr="00942838" w:rsidRDefault="005D7DC6"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Switzerland</w:t>
            </w:r>
          </w:p>
        </w:tc>
      </w:tr>
      <w:tr w:rsidR="00942838" w:rsidRPr="00942838" w14:paraId="0D28B306" w14:textId="77777777" w:rsidTr="00DD0FD9">
        <w:tc>
          <w:tcPr>
            <w:tcW w:w="1778" w:type="pct"/>
            <w:hideMark/>
          </w:tcPr>
          <w:p w14:paraId="5FBE9988" w14:textId="77777777" w:rsidR="00B10888" w:rsidRDefault="00942838" w:rsidP="00B10888">
            <w:pPr>
              <w:rPr>
                <w:rFonts w:ascii="Times New Roman" w:eastAsia="Times New Roman" w:hAnsi="Times New Roman" w:cs="Times New Roman"/>
                <w:bCs/>
                <w:lang w:val="en-US" w:eastAsia="sv-SE"/>
              </w:rPr>
            </w:pPr>
            <w:r w:rsidRPr="00942838">
              <w:rPr>
                <w:rFonts w:ascii="Times New Roman" w:eastAsia="Times New Roman" w:hAnsi="Times New Roman" w:cs="Times New Roman"/>
                <w:bCs/>
                <w:lang w:val="en-US" w:eastAsia="sv-SE"/>
              </w:rPr>
              <w:t>Main trait group</w:t>
            </w:r>
            <w:r w:rsidR="00B10888" w:rsidRPr="00B10888">
              <w:rPr>
                <w:rFonts w:ascii="Times New Roman" w:eastAsia="Times New Roman" w:hAnsi="Times New Roman" w:cs="Times New Roman"/>
                <w:bCs/>
                <w:vertAlign w:val="superscript"/>
                <w:lang w:val="en-US" w:eastAsia="sv-SE"/>
              </w:rPr>
              <w:t>a</w:t>
            </w:r>
            <w:r w:rsidR="00B10888">
              <w:rPr>
                <w:rFonts w:ascii="Times New Roman" w:eastAsia="Times New Roman" w:hAnsi="Times New Roman" w:cs="Times New Roman"/>
                <w:bCs/>
                <w:lang w:val="en-US" w:eastAsia="sv-SE"/>
              </w:rPr>
              <w:t xml:space="preserve">. </w:t>
            </w:r>
          </w:p>
          <w:p w14:paraId="2E14E3A7" w14:textId="6228E6B2" w:rsidR="00942838" w:rsidRPr="00942838" w:rsidRDefault="00DD0FD9" w:rsidP="00B10888">
            <w:pPr>
              <w:rPr>
                <w:rFonts w:ascii="Times New Roman" w:eastAsia="Times New Roman" w:hAnsi="Times New Roman" w:cs="Times New Roman"/>
                <w:lang w:val="en-US" w:eastAsia="sv-SE"/>
              </w:rPr>
            </w:pPr>
            <w:r>
              <w:rPr>
                <w:rFonts w:ascii="Times New Roman" w:eastAsia="Times New Roman" w:hAnsi="Times New Roman" w:cs="Times New Roman"/>
                <w:bCs/>
                <w:lang w:val="en-US" w:eastAsia="sv-SE"/>
              </w:rPr>
              <w:t>NOTE.</w:t>
            </w:r>
            <w:r w:rsidR="00942838" w:rsidRPr="00942838">
              <w:rPr>
                <w:rFonts w:ascii="Times New Roman" w:eastAsia="Times New Roman" w:hAnsi="Times New Roman" w:cs="Times New Roman"/>
                <w:lang w:val="en-US" w:eastAsia="sv-SE"/>
              </w:rPr>
              <w:t xml:space="preserve"> Only one trait group per form!</w:t>
            </w:r>
          </w:p>
        </w:tc>
        <w:tc>
          <w:tcPr>
            <w:tcW w:w="3222" w:type="pct"/>
            <w:hideMark/>
          </w:tcPr>
          <w:p w14:paraId="726E510F" w14:textId="52F67465" w:rsidR="00942838" w:rsidRPr="00942838" w:rsidRDefault="00AC64A1" w:rsidP="00942838">
            <w:pPr>
              <w:rPr>
                <w:rFonts w:ascii="Times New Roman" w:eastAsia="Times New Roman" w:hAnsi="Times New Roman" w:cs="Times New Roman"/>
                <w:lang w:val="en-US" w:eastAsia="sv-SE"/>
              </w:rPr>
            </w:pPr>
            <w:r w:rsidRPr="00AC64A1">
              <w:rPr>
                <w:rFonts w:ascii="Times New Roman" w:eastAsia="Times New Roman" w:hAnsi="Times New Roman" w:cs="Times New Roman"/>
                <w:lang w:val="de-DE" w:eastAsia="sv-SE"/>
              </w:rPr>
              <w:t>Longevity</w:t>
            </w:r>
          </w:p>
        </w:tc>
      </w:tr>
      <w:tr w:rsidR="00942838" w:rsidRPr="00DD0FD9" w14:paraId="18D6B440" w14:textId="77777777" w:rsidTr="00DD0FD9">
        <w:tc>
          <w:tcPr>
            <w:tcW w:w="1778" w:type="pct"/>
            <w:hideMark/>
          </w:tcPr>
          <w:p w14:paraId="6D68A958" w14:textId="51847928" w:rsidR="00942838" w:rsidRPr="00DD0FD9" w:rsidRDefault="00942838" w:rsidP="00942838">
            <w:pPr>
              <w:spacing w:before="100" w:beforeAutospacing="1" w:after="100" w:afterAutospacing="1"/>
              <w:rPr>
                <w:rFonts w:ascii="Times New Roman" w:eastAsia="Times New Roman" w:hAnsi="Times New Roman" w:cs="Times New Roman"/>
                <w:lang w:val="en-US" w:eastAsia="sv-SE"/>
              </w:rPr>
            </w:pPr>
            <w:r w:rsidRPr="00DD0FD9">
              <w:rPr>
                <w:rFonts w:ascii="Times New Roman" w:eastAsia="Times New Roman" w:hAnsi="Times New Roman" w:cs="Times New Roman"/>
                <w:bCs/>
                <w:lang w:val="en-US" w:eastAsia="sv-SE"/>
              </w:rPr>
              <w:t>Breed(s)</w:t>
            </w:r>
          </w:p>
        </w:tc>
        <w:tc>
          <w:tcPr>
            <w:tcW w:w="3222" w:type="pct"/>
            <w:hideMark/>
          </w:tcPr>
          <w:p w14:paraId="63358FB3" w14:textId="5A1C0748" w:rsidR="00942838" w:rsidRPr="00DD0FD9" w:rsidRDefault="005D7DC6"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Holstein</w:t>
            </w:r>
          </w:p>
        </w:tc>
      </w:tr>
      <w:tr w:rsidR="00942838" w:rsidRPr="00942838" w14:paraId="2C53022A" w14:textId="77777777" w:rsidTr="00DD0FD9">
        <w:tc>
          <w:tcPr>
            <w:tcW w:w="1778" w:type="pct"/>
            <w:hideMark/>
          </w:tcPr>
          <w:p w14:paraId="7FCDB62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Trait definition(s) and unit(s) of measurement</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Attach an appendix if needed </w:t>
            </w:r>
          </w:p>
        </w:tc>
        <w:tc>
          <w:tcPr>
            <w:tcW w:w="3222" w:type="pct"/>
            <w:hideMark/>
          </w:tcPr>
          <w:p w14:paraId="11D17A71" w14:textId="733886E7" w:rsidR="00942838" w:rsidRPr="00942838" w:rsidRDefault="00AB688D"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3A5B7F24" w14:textId="77777777" w:rsidTr="00DD0FD9">
        <w:tc>
          <w:tcPr>
            <w:tcW w:w="1778" w:type="pct"/>
            <w:hideMark/>
          </w:tcPr>
          <w:p w14:paraId="0786D92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genotypes</w:t>
            </w:r>
            <w:r w:rsidRPr="00942838">
              <w:rPr>
                <w:rFonts w:ascii="Times New Roman" w:eastAsia="Times New Roman" w:hAnsi="Times New Roman" w:cs="Times New Roman"/>
                <w:lang w:val="en-US" w:eastAsia="sv-SE"/>
              </w:rPr>
              <w:t xml:space="preserve"> (chips used) </w:t>
            </w:r>
          </w:p>
        </w:tc>
        <w:tc>
          <w:tcPr>
            <w:tcW w:w="3222" w:type="pct"/>
            <w:hideMark/>
          </w:tcPr>
          <w:p w14:paraId="5B467DF8" w14:textId="486E7386" w:rsidR="00942838" w:rsidRPr="00942838" w:rsidRDefault="00B46A6F"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Illumina BovineSNP50 BeadChip (v1 and v2)</w:t>
            </w:r>
            <w:r w:rsidR="00D66EFA">
              <w:rPr>
                <w:rFonts w:ascii="Times New Roman" w:eastAsia="Times New Roman" w:hAnsi="Times New Roman" w:cs="Times New Roman"/>
                <w:lang w:val="en-US" w:eastAsia="sv-SE"/>
              </w:rPr>
              <w:t xml:space="preserve"> and various low density chips</w:t>
            </w:r>
          </w:p>
        </w:tc>
      </w:tr>
      <w:tr w:rsidR="00942838" w:rsidRPr="00942838" w14:paraId="057E358B" w14:textId="77777777" w:rsidTr="00DD0FD9">
        <w:tc>
          <w:tcPr>
            <w:tcW w:w="1778" w:type="pct"/>
            <w:hideMark/>
          </w:tcPr>
          <w:p w14:paraId="63295F11"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Imputation method for missing genotypes</w:t>
            </w:r>
            <w:r w:rsidRPr="00942838">
              <w:rPr>
                <w:rFonts w:ascii="Times New Roman" w:eastAsia="Times New Roman" w:hAnsi="Times New Roman" w:cs="Times New Roman"/>
                <w:lang w:val="en-US" w:eastAsia="sv-SE"/>
              </w:rPr>
              <w:t xml:space="preserve"> </w:t>
            </w:r>
          </w:p>
        </w:tc>
        <w:tc>
          <w:tcPr>
            <w:tcW w:w="3222" w:type="pct"/>
            <w:hideMark/>
          </w:tcPr>
          <w:p w14:paraId="45310AF5" w14:textId="592B934F" w:rsidR="00942838" w:rsidRPr="00942838" w:rsidRDefault="000F3C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Missing genotypes are imputed using FImpute</w:t>
            </w:r>
          </w:p>
        </w:tc>
      </w:tr>
      <w:tr w:rsidR="00942838" w:rsidRPr="00942838" w14:paraId="0820411F" w14:textId="77777777" w:rsidTr="00DD0FD9">
        <w:tc>
          <w:tcPr>
            <w:tcW w:w="1778" w:type="pct"/>
            <w:hideMark/>
          </w:tcPr>
          <w:p w14:paraId="55D8D57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Propagation of genomic information to non-genotyped descendants and ancestors</w:t>
            </w:r>
            <w:r w:rsidRPr="00942838">
              <w:rPr>
                <w:rFonts w:ascii="Times New Roman" w:eastAsia="Times New Roman" w:hAnsi="Times New Roman" w:cs="Times New Roman"/>
                <w:lang w:val="en-US" w:eastAsia="sv-SE"/>
              </w:rPr>
              <w:t xml:space="preserve"> </w:t>
            </w:r>
          </w:p>
        </w:tc>
        <w:tc>
          <w:tcPr>
            <w:tcW w:w="3222" w:type="pct"/>
            <w:hideMark/>
          </w:tcPr>
          <w:p w14:paraId="7A82D487" w14:textId="36ED91E4" w:rsidR="00942838" w:rsidRPr="00942838" w:rsidRDefault="0086618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PA of </w:t>
            </w:r>
            <w:r w:rsidR="00326EAE">
              <w:rPr>
                <w:rFonts w:ascii="Times New Roman" w:eastAsia="Times New Roman" w:hAnsi="Times New Roman" w:cs="Times New Roman"/>
                <w:lang w:val="en-US" w:eastAsia="sv-SE"/>
              </w:rPr>
              <w:t xml:space="preserve">non-genotyped </w:t>
            </w:r>
            <w:r>
              <w:rPr>
                <w:rFonts w:ascii="Times New Roman" w:eastAsia="Times New Roman" w:hAnsi="Times New Roman" w:cs="Times New Roman"/>
                <w:lang w:val="en-US" w:eastAsia="sv-SE"/>
              </w:rPr>
              <w:t>descendants calculated with GEBV</w:t>
            </w:r>
            <w:r w:rsidR="00A95B02">
              <w:rPr>
                <w:rFonts w:ascii="Times New Roman" w:eastAsia="Times New Roman" w:hAnsi="Times New Roman" w:cs="Times New Roman"/>
                <w:lang w:val="en-US" w:eastAsia="sv-SE"/>
              </w:rPr>
              <w:t>s</w:t>
            </w:r>
            <w:r>
              <w:rPr>
                <w:rFonts w:ascii="Times New Roman" w:eastAsia="Times New Roman" w:hAnsi="Times New Roman" w:cs="Times New Roman"/>
                <w:lang w:val="en-US" w:eastAsia="sv-SE"/>
              </w:rPr>
              <w:t xml:space="preserve"> of parents</w:t>
            </w:r>
            <w:r w:rsidR="00271AA1">
              <w:rPr>
                <w:rFonts w:ascii="Times New Roman" w:eastAsia="Times New Roman" w:hAnsi="Times New Roman" w:cs="Times New Roman"/>
                <w:lang w:val="en-US" w:eastAsia="sv-SE"/>
              </w:rPr>
              <w:t xml:space="preserve"> </w:t>
            </w:r>
          </w:p>
        </w:tc>
      </w:tr>
      <w:tr w:rsidR="00942838" w:rsidRPr="00942838" w14:paraId="179884E7" w14:textId="77777777" w:rsidTr="00DD0FD9">
        <w:tc>
          <w:tcPr>
            <w:tcW w:w="1778" w:type="pct"/>
            <w:hideMark/>
          </w:tcPr>
          <w:p w14:paraId="586F0253"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Animals included in reference population</w:t>
            </w:r>
            <w:r w:rsidRPr="00942838">
              <w:rPr>
                <w:rFonts w:ascii="Times New Roman" w:eastAsia="Times New Roman" w:hAnsi="Times New Roman" w:cs="Times New Roman"/>
                <w:lang w:val="en-US" w:eastAsia="sv-SE"/>
              </w:rPr>
              <w:t xml:space="preserve"> (males, females, countries included, total number) </w:t>
            </w:r>
          </w:p>
        </w:tc>
        <w:tc>
          <w:tcPr>
            <w:tcW w:w="3222" w:type="pct"/>
            <w:hideMark/>
          </w:tcPr>
          <w:p w14:paraId="35B90F9B" w14:textId="2C57312E" w:rsidR="00942838" w:rsidRPr="00942838" w:rsidRDefault="005B4F8E" w:rsidP="00AC64A1">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HOL/RED, Swiss Fleckvieh and SIM males</w:t>
            </w:r>
            <w:r w:rsidR="00793201">
              <w:rPr>
                <w:rFonts w:ascii="Times New Roman" w:eastAsia="Times New Roman" w:hAnsi="Times New Roman" w:cs="Times New Roman"/>
                <w:lang w:val="en-US" w:eastAsia="sv-SE"/>
              </w:rPr>
              <w:t xml:space="preserve">; </w:t>
            </w:r>
            <w:r w:rsidR="00AC64A1">
              <w:rPr>
                <w:rFonts w:ascii="Times New Roman" w:eastAsia="Times New Roman" w:hAnsi="Times New Roman" w:cs="Times New Roman"/>
                <w:lang w:val="en-US" w:eastAsia="sv-SE"/>
              </w:rPr>
              <w:t>2900</w:t>
            </w:r>
            <w:r w:rsidR="00793201">
              <w:rPr>
                <w:rFonts w:ascii="Times New Roman" w:eastAsia="Times New Roman" w:hAnsi="Times New Roman" w:cs="Times New Roman"/>
                <w:lang w:val="en-US" w:eastAsia="sv-SE"/>
              </w:rPr>
              <w:t xml:space="preserve"> males (March 2016)</w:t>
            </w:r>
          </w:p>
        </w:tc>
      </w:tr>
      <w:tr w:rsidR="00942838" w:rsidRPr="00942838" w14:paraId="3F1E2942" w14:textId="77777777" w:rsidTr="00DD0FD9">
        <w:tc>
          <w:tcPr>
            <w:tcW w:w="1778" w:type="pct"/>
            <w:hideMark/>
          </w:tcPr>
          <w:p w14:paraId="512F525B"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Source of phenotypic data</w:t>
            </w:r>
            <w:r w:rsidRPr="00942838">
              <w:rPr>
                <w:rFonts w:ascii="Times New Roman" w:eastAsia="Times New Roman" w:hAnsi="Times New Roman" w:cs="Times New Roman"/>
                <w:lang w:val="en-US" w:eastAsia="sv-SE"/>
              </w:rPr>
              <w:t xml:space="preserve"> (DYD, de</w:t>
            </w:r>
            <w:r w:rsidR="007D0B7E">
              <w:rPr>
                <w:rFonts w:ascii="Times New Roman" w:eastAsia="Times New Roman" w:hAnsi="Times New Roman" w:cs="Times New Roman"/>
                <w:lang w:val="en-US" w:eastAsia="sv-SE"/>
              </w:rPr>
              <w:t>-</w:t>
            </w:r>
            <w:r w:rsidRPr="00942838">
              <w:rPr>
                <w:rFonts w:ascii="Times New Roman" w:eastAsia="Times New Roman" w:hAnsi="Times New Roman" w:cs="Times New Roman"/>
                <w:lang w:val="en-US" w:eastAsia="sv-SE"/>
              </w:rPr>
              <w:t xml:space="preserve">regressed proofs, national EBVs and/or MACE evaluations) </w:t>
            </w:r>
          </w:p>
        </w:tc>
        <w:tc>
          <w:tcPr>
            <w:tcW w:w="3222" w:type="pct"/>
            <w:hideMark/>
          </w:tcPr>
          <w:p w14:paraId="1F774EFE" w14:textId="0C879AC2" w:rsidR="00942838" w:rsidRPr="00942838" w:rsidRDefault="00326EAE" w:rsidP="0090412A">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Deregressed proofs</w:t>
            </w:r>
            <w:r w:rsidR="00704453">
              <w:rPr>
                <w:rFonts w:ascii="Times New Roman" w:eastAsia="Times New Roman" w:hAnsi="Times New Roman" w:cs="Times New Roman"/>
                <w:lang w:val="en-US" w:eastAsia="sv-SE"/>
              </w:rPr>
              <w:t xml:space="preserve"> (DRP)</w:t>
            </w:r>
            <w:r>
              <w:rPr>
                <w:rFonts w:ascii="Times New Roman" w:eastAsia="Times New Roman" w:hAnsi="Times New Roman" w:cs="Times New Roman"/>
                <w:lang w:val="en-US" w:eastAsia="sv-SE"/>
              </w:rPr>
              <w:t xml:space="preserve"> from national </w:t>
            </w:r>
            <w:r w:rsidR="00354DA0">
              <w:rPr>
                <w:rFonts w:ascii="Times New Roman" w:eastAsia="Times New Roman" w:hAnsi="Times New Roman" w:cs="Times New Roman"/>
                <w:lang w:val="en-US" w:eastAsia="sv-SE"/>
              </w:rPr>
              <w:t>evaluation</w:t>
            </w:r>
          </w:p>
        </w:tc>
      </w:tr>
      <w:tr w:rsidR="00942838" w:rsidRPr="00942838" w14:paraId="79D69652" w14:textId="77777777" w:rsidTr="00DD0FD9">
        <w:tc>
          <w:tcPr>
            <w:tcW w:w="1778" w:type="pct"/>
            <w:hideMark/>
          </w:tcPr>
          <w:p w14:paraId="0321B1A8"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Other criteria (data edits) for inclusion of records</w:t>
            </w:r>
            <w:r w:rsidRPr="00942838">
              <w:rPr>
                <w:rFonts w:ascii="Times New Roman" w:eastAsia="Times New Roman" w:hAnsi="Times New Roman" w:cs="Times New Roman"/>
                <w:lang w:val="en-US" w:eastAsia="sv-SE"/>
              </w:rPr>
              <w:t xml:space="preserve"> </w:t>
            </w:r>
          </w:p>
        </w:tc>
        <w:tc>
          <w:tcPr>
            <w:tcW w:w="3222" w:type="pct"/>
            <w:hideMark/>
          </w:tcPr>
          <w:p w14:paraId="336B11E6" w14:textId="03BD94B9" w:rsidR="00496DEE" w:rsidRDefault="00E36DE9"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A minimum reliability of 30% is required for </w:t>
            </w:r>
            <w:r w:rsidR="00FD7398">
              <w:rPr>
                <w:rFonts w:ascii="Times New Roman" w:eastAsia="Times New Roman" w:hAnsi="Times New Roman" w:cs="Times New Roman"/>
                <w:lang w:val="en-US" w:eastAsia="sv-SE"/>
              </w:rPr>
              <w:t>national</w:t>
            </w:r>
            <w:r>
              <w:rPr>
                <w:rFonts w:ascii="Times New Roman" w:eastAsia="Times New Roman" w:hAnsi="Times New Roman" w:cs="Times New Roman"/>
                <w:lang w:val="en-US" w:eastAsia="sv-SE"/>
              </w:rPr>
              <w:t xml:space="preserve"> EBVs</w:t>
            </w:r>
            <w:r w:rsidR="0090412A">
              <w:rPr>
                <w:rFonts w:ascii="Times New Roman" w:eastAsia="Times New Roman" w:hAnsi="Times New Roman" w:cs="Times New Roman"/>
                <w:lang w:val="en-US" w:eastAsia="sv-SE"/>
              </w:rPr>
              <w:t>.</w:t>
            </w:r>
          </w:p>
          <w:p w14:paraId="3EA923FE" w14:textId="0014A784" w:rsidR="00942838" w:rsidRPr="00942838" w:rsidRDefault="00B2124B" w:rsidP="008B2A4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 xml:space="preserve">Genotypes </w:t>
            </w:r>
            <w:r w:rsidR="00CA7068">
              <w:rPr>
                <w:rFonts w:ascii="Times New Roman" w:eastAsia="Times New Roman" w:hAnsi="Times New Roman" w:cs="Times New Roman"/>
                <w:lang w:val="en-US" w:eastAsia="sv-SE"/>
              </w:rPr>
              <w:t>need a minimum callrate of 0.95</w:t>
            </w:r>
            <w:r w:rsidR="007C519F">
              <w:rPr>
                <w:rFonts w:ascii="Times New Roman" w:eastAsia="Times New Roman" w:hAnsi="Times New Roman" w:cs="Times New Roman"/>
                <w:lang w:val="en-US" w:eastAsia="sv-SE"/>
              </w:rPr>
              <w:t xml:space="preserve"> and more</w:t>
            </w:r>
            <w:r>
              <w:rPr>
                <w:rFonts w:ascii="Times New Roman" w:eastAsia="Times New Roman" w:hAnsi="Times New Roman" w:cs="Times New Roman"/>
                <w:lang w:val="en-US" w:eastAsia="sv-SE"/>
              </w:rPr>
              <w:t xml:space="preserve"> th</w:t>
            </w:r>
            <w:r w:rsidR="007C519F">
              <w:rPr>
                <w:rFonts w:ascii="Times New Roman" w:eastAsia="Times New Roman" w:hAnsi="Times New Roman" w:cs="Times New Roman"/>
                <w:lang w:val="en-US" w:eastAsia="sv-SE"/>
              </w:rPr>
              <w:t>a</w:t>
            </w:r>
            <w:r>
              <w:rPr>
                <w:rFonts w:ascii="Times New Roman" w:eastAsia="Times New Roman" w:hAnsi="Times New Roman" w:cs="Times New Roman"/>
                <w:lang w:val="en-US" w:eastAsia="sv-SE"/>
              </w:rPr>
              <w:t xml:space="preserve">n 88% of the genotype calls need a GC Score </w:t>
            </w:r>
            <w:r w:rsidR="008B2A48">
              <w:rPr>
                <w:rFonts w:ascii="Times New Roman" w:eastAsia="Times New Roman" w:hAnsi="Times New Roman" w:cs="Times New Roman"/>
                <w:lang w:val="en-US" w:eastAsia="sv-SE"/>
              </w:rPr>
              <w:t>that</w:t>
            </w:r>
            <w:r w:rsidR="007C519F">
              <w:rPr>
                <w:rFonts w:ascii="Times New Roman" w:eastAsia="Times New Roman" w:hAnsi="Times New Roman" w:cs="Times New Roman"/>
                <w:lang w:val="en-US" w:eastAsia="sv-SE"/>
              </w:rPr>
              <w:t xml:space="preserve"> is above</w:t>
            </w:r>
            <w:r>
              <w:rPr>
                <w:rFonts w:ascii="Times New Roman" w:eastAsia="Times New Roman" w:hAnsi="Times New Roman" w:cs="Times New Roman"/>
                <w:lang w:val="en-US" w:eastAsia="sv-SE"/>
              </w:rPr>
              <w:t xml:space="preserve"> 0.4.</w:t>
            </w:r>
          </w:p>
        </w:tc>
      </w:tr>
      <w:tr w:rsidR="00942838" w:rsidRPr="00942838" w14:paraId="6FAAC845" w14:textId="77777777" w:rsidTr="00DD0FD9">
        <w:tc>
          <w:tcPr>
            <w:tcW w:w="1778" w:type="pct"/>
            <w:hideMark/>
          </w:tcPr>
          <w:p w14:paraId="3851D0D5" w14:textId="2D9A7F12"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extension of records</w:t>
            </w:r>
            <w:r w:rsidRPr="00942838">
              <w:rPr>
                <w:rFonts w:ascii="Times New Roman" w:eastAsia="Times New Roman" w:hAnsi="Times New Roman" w:cs="Times New Roman"/>
                <w:lang w:val="en-US" w:eastAsia="sv-SE"/>
              </w:rPr>
              <w:t xml:space="preserve"> (if applicable) </w:t>
            </w:r>
          </w:p>
        </w:tc>
        <w:tc>
          <w:tcPr>
            <w:tcW w:w="3222" w:type="pct"/>
            <w:hideMark/>
          </w:tcPr>
          <w:p w14:paraId="35C55DC3" w14:textId="4EE8847C" w:rsidR="00942838" w:rsidRPr="00942838" w:rsidRDefault="00D66EFA"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25B315A" w14:textId="77777777" w:rsidTr="00DD0FD9">
        <w:tc>
          <w:tcPr>
            <w:tcW w:w="1778" w:type="pct"/>
            <w:hideMark/>
          </w:tcPr>
          <w:p w14:paraId="05D1F562"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Sire categories</w:t>
            </w:r>
            <w:r w:rsidRPr="00942838">
              <w:rPr>
                <w:rFonts w:ascii="Times New Roman" w:eastAsia="Times New Roman" w:hAnsi="Times New Roman" w:cs="Times New Roman"/>
                <w:lang w:eastAsia="sv-SE"/>
              </w:rPr>
              <w:t xml:space="preserve"> </w:t>
            </w:r>
          </w:p>
        </w:tc>
        <w:tc>
          <w:tcPr>
            <w:tcW w:w="3222" w:type="pct"/>
            <w:hideMark/>
          </w:tcPr>
          <w:p w14:paraId="62BF5CE2" w14:textId="492F5E2A" w:rsidR="00942838" w:rsidRPr="00942838" w:rsidRDefault="00D66EFA" w:rsidP="00942838">
            <w:pPr>
              <w:rPr>
                <w:rFonts w:ascii="Times New Roman" w:eastAsia="Times New Roman" w:hAnsi="Times New Roman" w:cs="Times New Roman"/>
                <w:lang w:eastAsia="sv-SE"/>
              </w:rPr>
            </w:pPr>
            <w:r>
              <w:rPr>
                <w:rFonts w:ascii="Times New Roman" w:eastAsia="Times New Roman" w:hAnsi="Times New Roman" w:cs="Times New Roman"/>
                <w:lang w:eastAsia="sv-SE"/>
              </w:rPr>
              <w:t>-</w:t>
            </w:r>
          </w:p>
        </w:tc>
      </w:tr>
      <w:tr w:rsidR="00942838" w:rsidRPr="00942838" w14:paraId="30084B9B" w14:textId="77777777" w:rsidTr="00DD0FD9">
        <w:tc>
          <w:tcPr>
            <w:tcW w:w="1778" w:type="pct"/>
            <w:hideMark/>
          </w:tcPr>
          <w:p w14:paraId="5F812F1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Genomic model</w:t>
            </w:r>
            <w:r w:rsidRPr="00942838">
              <w:rPr>
                <w:rFonts w:ascii="Times New Roman" w:eastAsia="Times New Roman" w:hAnsi="Times New Roman" w:cs="Times New Roman"/>
                <w:lang w:val="en-US" w:eastAsia="sv-SE"/>
              </w:rPr>
              <w:t xml:space="preserve"> (linear, Bayesian, polygenic effect, genotypes or haplotypes) </w:t>
            </w:r>
          </w:p>
        </w:tc>
        <w:tc>
          <w:tcPr>
            <w:tcW w:w="3222" w:type="pct"/>
            <w:hideMark/>
          </w:tcPr>
          <w:p w14:paraId="79F7BC86" w14:textId="5C523CA7" w:rsidR="00942838" w:rsidRPr="00942838" w:rsidRDefault="00496DEE" w:rsidP="00942838">
            <w:pPr>
              <w:rPr>
                <w:rFonts w:ascii="Times New Roman" w:eastAsia="Times New Roman" w:hAnsi="Times New Roman" w:cs="Times New Roman"/>
                <w:lang w:val="en-US" w:eastAsia="sv-SE"/>
              </w:rPr>
            </w:pPr>
            <w:r>
              <w:rPr>
                <w:rFonts w:ascii="Times New Roman" w:hAnsi="Times New Roman" w:cs="Times New Roman"/>
                <w:lang w:val="de-DE"/>
              </w:rPr>
              <w:t>Bayesian model (Bayes</w:t>
            </w:r>
            <w:r w:rsidR="00A95B02">
              <w:rPr>
                <w:rFonts w:ascii="Times New Roman" w:hAnsi="Times New Roman" w:cs="Times New Roman"/>
                <w:lang w:val="de-DE"/>
              </w:rPr>
              <w:t>C) using genotypes, without polygenic effect</w:t>
            </w:r>
          </w:p>
        </w:tc>
      </w:tr>
      <w:tr w:rsidR="00942838" w:rsidRPr="00942838" w14:paraId="09EB2053" w14:textId="77777777" w:rsidTr="00DD0FD9">
        <w:tc>
          <w:tcPr>
            <w:tcW w:w="1778" w:type="pct"/>
            <w:hideMark/>
          </w:tcPr>
          <w:p w14:paraId="49493494"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Blending of direct genomic value (DGV) with traditional EBV</w:t>
            </w:r>
            <w:r w:rsidRPr="00942838">
              <w:rPr>
                <w:rFonts w:ascii="Times New Roman" w:eastAsia="Times New Roman" w:hAnsi="Times New Roman" w:cs="Times New Roman"/>
                <w:lang w:val="en-US" w:eastAsia="sv-SE"/>
              </w:rPr>
              <w:t xml:space="preserve"> </w:t>
            </w:r>
          </w:p>
        </w:tc>
        <w:tc>
          <w:tcPr>
            <w:tcW w:w="3222" w:type="pct"/>
            <w:hideMark/>
          </w:tcPr>
          <w:p w14:paraId="1872DF3F" w14:textId="206BB88E" w:rsidR="00942838" w:rsidRPr="00942838" w:rsidRDefault="007703AD" w:rsidP="00942838">
            <w:pPr>
              <w:rPr>
                <w:rFonts w:ascii="Times New Roman" w:eastAsia="Times New Roman" w:hAnsi="Times New Roman" w:cs="Times New Roman"/>
                <w:lang w:val="en-US" w:eastAsia="sv-SE"/>
              </w:rPr>
            </w:pPr>
            <w:r>
              <w:rPr>
                <w:rFonts w:ascii="Times New Roman" w:hAnsi="Times New Roman" w:cs="Times New Roman"/>
                <w:lang w:val="de-DE"/>
              </w:rPr>
              <w:t>According to Sullivan's (2009) method.</w:t>
            </w:r>
          </w:p>
        </w:tc>
      </w:tr>
      <w:tr w:rsidR="00942838" w:rsidRPr="00942838" w14:paraId="5627355B" w14:textId="77777777" w:rsidTr="00DD0FD9">
        <w:tc>
          <w:tcPr>
            <w:tcW w:w="1778" w:type="pct"/>
            <w:hideMark/>
          </w:tcPr>
          <w:p w14:paraId="1C43B89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Environmental effects in the genetic evaluation model</w:t>
            </w:r>
            <w:r w:rsidRPr="00942838">
              <w:rPr>
                <w:rFonts w:ascii="Times New Roman" w:eastAsia="Times New Roman" w:hAnsi="Times New Roman" w:cs="Times New Roman"/>
                <w:lang w:val="en-US" w:eastAsia="sv-SE"/>
              </w:rPr>
              <w:t xml:space="preserve"> </w:t>
            </w:r>
          </w:p>
        </w:tc>
        <w:tc>
          <w:tcPr>
            <w:tcW w:w="3222" w:type="pct"/>
            <w:hideMark/>
          </w:tcPr>
          <w:p w14:paraId="6D0E3C2B" w14:textId="00E7DA79" w:rsidR="00942838" w:rsidRPr="00942838" w:rsidRDefault="008876DC"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6E04B596" w14:textId="77777777" w:rsidTr="00DD0FD9">
        <w:tc>
          <w:tcPr>
            <w:tcW w:w="1778" w:type="pct"/>
            <w:hideMark/>
          </w:tcPr>
          <w:p w14:paraId="3936C81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Adjustment for heterogeneous variance in evaluation model</w:t>
            </w:r>
            <w:r w:rsidRPr="00942838">
              <w:rPr>
                <w:rFonts w:ascii="Times New Roman" w:eastAsia="Times New Roman" w:hAnsi="Times New Roman" w:cs="Times New Roman"/>
                <w:lang w:val="en-US" w:eastAsia="sv-SE"/>
              </w:rPr>
              <w:t xml:space="preserve"> </w:t>
            </w:r>
          </w:p>
        </w:tc>
        <w:tc>
          <w:tcPr>
            <w:tcW w:w="3222" w:type="pct"/>
            <w:hideMark/>
          </w:tcPr>
          <w:p w14:paraId="05A6E0A4" w14:textId="4B9FD6AF" w:rsidR="00942838" w:rsidRPr="00942838" w:rsidRDefault="003B5B13" w:rsidP="0094283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942838" w:rsidRPr="00942838" w14:paraId="77263635" w14:textId="77777777" w:rsidTr="00DD0FD9">
        <w:tc>
          <w:tcPr>
            <w:tcW w:w="1778" w:type="pct"/>
            <w:hideMark/>
          </w:tcPr>
          <w:p w14:paraId="45B73CAB"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Computation of genomic reliability</w:t>
            </w:r>
            <w:r w:rsidRPr="00942838">
              <w:rPr>
                <w:rFonts w:ascii="Times New Roman" w:eastAsia="Times New Roman" w:hAnsi="Times New Roman" w:cs="Times New Roman"/>
                <w:lang w:eastAsia="sv-SE"/>
              </w:rPr>
              <w:t xml:space="preserve"> </w:t>
            </w:r>
          </w:p>
        </w:tc>
        <w:tc>
          <w:tcPr>
            <w:tcW w:w="3222" w:type="pct"/>
            <w:hideMark/>
          </w:tcPr>
          <w:p w14:paraId="080DB2EA" w14:textId="77777777"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t>DGV reliability is identical for all animals and is calculated according to the following formula applied to validation bulls:</w:t>
            </w:r>
          </w:p>
          <w:p w14:paraId="1095669F" w14:textId="4D1A6F0A" w:rsidR="003B5B13" w:rsidRPr="003B5B13" w:rsidRDefault="003B5B13" w:rsidP="003B5B13">
            <w:pPr>
              <w:rPr>
                <w:rFonts w:ascii="Times New Roman" w:eastAsia="Times New Roman" w:hAnsi="Times New Roman" w:cs="Times New Roman"/>
                <w:lang w:val="de-DE" w:eastAsia="sv-SE"/>
              </w:rPr>
            </w:pPr>
            <w:r w:rsidRPr="003B5B13">
              <w:rPr>
                <w:rFonts w:ascii="Times New Roman" w:eastAsia="Times New Roman" w:hAnsi="Times New Roman" w:cs="Times New Roman"/>
                <w:lang w:val="de-DE" w:eastAsia="sv-SE"/>
              </w:rPr>
              <w:t>rel(DGV) = r2(DGV,</w:t>
            </w:r>
            <w:r w:rsidR="00704453">
              <w:rPr>
                <w:rFonts w:ascii="Times New Roman" w:eastAsia="Times New Roman" w:hAnsi="Times New Roman" w:cs="Times New Roman"/>
                <w:lang w:val="de-DE" w:eastAsia="sv-SE"/>
              </w:rPr>
              <w:t xml:space="preserve"> DRP</w:t>
            </w:r>
            <w:r w:rsidRPr="003B5B13">
              <w:rPr>
                <w:rFonts w:ascii="Times New Roman" w:eastAsia="Times New Roman" w:hAnsi="Times New Roman" w:cs="Times New Roman"/>
                <w:lang w:val="de-DE" w:eastAsia="sv-SE"/>
              </w:rPr>
              <w:t>)</w:t>
            </w:r>
          </w:p>
          <w:p w14:paraId="4E8E8A4C" w14:textId="77777777" w:rsidR="003B5B13" w:rsidRPr="003B5B13" w:rsidRDefault="003B5B13" w:rsidP="003B5B13">
            <w:pPr>
              <w:rPr>
                <w:rFonts w:ascii="Times New Roman" w:eastAsia="Times New Roman" w:hAnsi="Times New Roman" w:cs="Times New Roman"/>
                <w:lang w:val="de-DE" w:eastAsia="sv-SE"/>
              </w:rPr>
            </w:pPr>
          </w:p>
          <w:p w14:paraId="219F4BA8" w14:textId="4D5C69B7" w:rsidR="00942838" w:rsidRPr="00942838" w:rsidRDefault="003B5B13" w:rsidP="003B5B13">
            <w:pPr>
              <w:rPr>
                <w:rFonts w:ascii="Times New Roman" w:eastAsia="Times New Roman" w:hAnsi="Times New Roman" w:cs="Times New Roman"/>
                <w:lang w:eastAsia="sv-SE"/>
              </w:rPr>
            </w:pPr>
            <w:r w:rsidRPr="003B5B13">
              <w:rPr>
                <w:rFonts w:ascii="Times New Roman" w:eastAsia="Times New Roman" w:hAnsi="Times New Roman" w:cs="Times New Roman"/>
                <w:lang w:val="de-DE" w:eastAsia="sv-SE"/>
              </w:rPr>
              <w:t>Reliability of GEBV is computed and is at least the highest of DGV and EBV reliabilities</w:t>
            </w:r>
          </w:p>
        </w:tc>
      </w:tr>
      <w:tr w:rsidR="00942838" w:rsidRPr="00942838" w14:paraId="6A053672" w14:textId="77777777" w:rsidTr="00DD0FD9">
        <w:tc>
          <w:tcPr>
            <w:tcW w:w="1778" w:type="pct"/>
            <w:hideMark/>
          </w:tcPr>
          <w:p w14:paraId="0FFA88B7"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lastRenderedPageBreak/>
              <w:t>Blending of foreign/Interbull information in evaluation</w:t>
            </w:r>
            <w:r w:rsidRPr="00942838">
              <w:rPr>
                <w:rFonts w:ascii="Times New Roman" w:eastAsia="Times New Roman" w:hAnsi="Times New Roman" w:cs="Times New Roman"/>
                <w:lang w:val="en-US" w:eastAsia="sv-SE"/>
              </w:rPr>
              <w:t xml:space="preserve"> </w:t>
            </w:r>
          </w:p>
        </w:tc>
        <w:tc>
          <w:tcPr>
            <w:tcW w:w="3222" w:type="pct"/>
            <w:hideMark/>
          </w:tcPr>
          <w:p w14:paraId="195B98E5" w14:textId="486B671C" w:rsidR="00942838" w:rsidRPr="00942838" w:rsidRDefault="00CB1982" w:rsidP="00354DA0">
            <w:pPr>
              <w:rPr>
                <w:rFonts w:ascii="Times New Roman" w:eastAsia="Times New Roman" w:hAnsi="Times New Roman" w:cs="Times New Roman"/>
                <w:lang w:val="en-US" w:eastAsia="sv-SE"/>
              </w:rPr>
            </w:pPr>
            <w:r>
              <w:rPr>
                <w:rFonts w:ascii="Times New Roman" w:hAnsi="Times New Roman" w:cs="Times New Roman"/>
                <w:lang w:val="de-DE"/>
              </w:rPr>
              <w:t xml:space="preserve">For some bulls </w:t>
            </w:r>
            <w:r w:rsidR="00354DA0">
              <w:rPr>
                <w:rFonts w:ascii="Times New Roman" w:hAnsi="Times New Roman" w:cs="Times New Roman"/>
                <w:lang w:val="de-DE"/>
              </w:rPr>
              <w:t>MACE EBVs</w:t>
            </w:r>
            <w:r w:rsidR="00B40E2A">
              <w:rPr>
                <w:rFonts w:ascii="Times New Roman" w:hAnsi="Times New Roman" w:cs="Times New Roman"/>
                <w:lang w:val="de-DE"/>
              </w:rPr>
              <w:t xml:space="preserve"> from previous evaluation</w:t>
            </w:r>
            <w:r w:rsidR="00354DA0">
              <w:rPr>
                <w:rFonts w:ascii="Times New Roman" w:hAnsi="Times New Roman" w:cs="Times New Roman"/>
                <w:lang w:val="de-DE"/>
              </w:rPr>
              <w:t xml:space="preserve"> </w:t>
            </w:r>
            <w:r w:rsidR="00704453">
              <w:rPr>
                <w:rFonts w:ascii="Times New Roman" w:hAnsi="Times New Roman" w:cs="Times New Roman"/>
                <w:lang w:val="de-DE"/>
              </w:rPr>
              <w:t xml:space="preserve">are </w:t>
            </w:r>
            <w:r w:rsidR="00354DA0">
              <w:rPr>
                <w:rFonts w:ascii="Times New Roman" w:hAnsi="Times New Roman" w:cs="Times New Roman"/>
                <w:lang w:val="de-DE"/>
              </w:rPr>
              <w:t>used as target variable in the SNP-</w:t>
            </w:r>
            <w:r w:rsidR="00704453">
              <w:rPr>
                <w:rFonts w:ascii="Times New Roman" w:hAnsi="Times New Roman" w:cs="Times New Roman"/>
                <w:lang w:val="de-DE"/>
              </w:rPr>
              <w:t>effect estimation</w:t>
            </w:r>
            <w:r w:rsidR="00354DA0">
              <w:rPr>
                <w:rFonts w:ascii="Times New Roman" w:hAnsi="Times New Roman" w:cs="Times New Roman"/>
                <w:lang w:val="de-DE"/>
              </w:rPr>
              <w:t xml:space="preserve"> models</w:t>
            </w:r>
          </w:p>
        </w:tc>
      </w:tr>
      <w:tr w:rsidR="00942838" w:rsidRPr="00942838" w14:paraId="72E0021C" w14:textId="77777777" w:rsidTr="00DD0FD9">
        <w:tc>
          <w:tcPr>
            <w:tcW w:w="1778" w:type="pct"/>
            <w:hideMark/>
          </w:tcPr>
          <w:p w14:paraId="6506A886"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Genetic parameters in the evaluation</w:t>
            </w:r>
            <w:r w:rsidRPr="00942838">
              <w:rPr>
                <w:rFonts w:ascii="Times New Roman" w:eastAsia="Times New Roman" w:hAnsi="Times New Roman" w:cs="Times New Roman"/>
                <w:lang w:val="en-US" w:eastAsia="sv-SE"/>
              </w:rPr>
              <w:t xml:space="preserve"> </w:t>
            </w:r>
          </w:p>
        </w:tc>
        <w:tc>
          <w:tcPr>
            <w:tcW w:w="3222" w:type="pct"/>
            <w:hideMark/>
          </w:tcPr>
          <w:p w14:paraId="4B7C1936" w14:textId="77777777" w:rsidR="00942838" w:rsidRPr="00942838" w:rsidRDefault="00942838" w:rsidP="00942838">
            <w:pPr>
              <w:spacing w:before="100" w:beforeAutospacing="1" w:after="100" w:afterAutospacing="1"/>
              <w:jc w:val="center"/>
              <w:rPr>
                <w:rFonts w:ascii="Times New Roman" w:eastAsia="Times New Roman" w:hAnsi="Times New Roman" w:cs="Times New Roman"/>
                <w:lang w:val="en-US" w:eastAsia="sv-SE"/>
              </w:rPr>
            </w:pPr>
            <w:r w:rsidRPr="00942838">
              <w:rPr>
                <w:rFonts w:ascii="Times New Roman" w:eastAsia="Times New Roman" w:hAnsi="Times New Roman" w:cs="Times New Roman"/>
                <w:lang w:val="en-US" w:eastAsia="sv-SE"/>
              </w:rPr>
              <w:t xml:space="preserve">Use Appendix GENO for heritability/genetic variance estimates; for multiple-trait genetic evaluations, provide genetic correlation estimates between traits separately.Use </w:t>
            </w:r>
            <w:r w:rsidRPr="00942838">
              <w:rPr>
                <w:rFonts w:ascii="Times New Roman" w:eastAsia="Times New Roman" w:hAnsi="Times New Roman" w:cs="Times New Roman"/>
                <w:bCs/>
                <w:lang w:val="en-US" w:eastAsia="sv-SE"/>
              </w:rPr>
              <w:t>also</w:t>
            </w:r>
            <w:r w:rsidRPr="00942838">
              <w:rPr>
                <w:rFonts w:ascii="Times New Roman" w:eastAsia="Times New Roman" w:hAnsi="Times New Roman" w:cs="Times New Roman"/>
                <w:lang w:val="en-US" w:eastAsia="sv-SE"/>
              </w:rPr>
              <w:t xml:space="preserve"> appendices PR, CO, BCO, SM, LO, CA, as applicable, if you participate in the international genetic evaluations of Interbull </w:t>
            </w:r>
          </w:p>
        </w:tc>
      </w:tr>
      <w:tr w:rsidR="00942838" w:rsidRPr="00942838" w14:paraId="28BD9820" w14:textId="77777777" w:rsidTr="00DD0FD9">
        <w:tc>
          <w:tcPr>
            <w:tcW w:w="1778" w:type="pct"/>
            <w:hideMark/>
          </w:tcPr>
          <w:p w14:paraId="16BDCFA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Expression of genetic evaluations</w:t>
            </w:r>
            <w:r w:rsidRPr="00942838">
              <w:rPr>
                <w:rFonts w:ascii="Times New Roman" w:eastAsia="Times New Roman" w:hAnsi="Times New Roman" w:cs="Times New Roman"/>
                <w:bCs/>
                <w:lang w:val="en-US" w:eastAsia="sv-SE"/>
              </w:rPr>
              <w:br/>
            </w:r>
            <w:r w:rsidRPr="00942838">
              <w:rPr>
                <w:rFonts w:ascii="Times New Roman" w:eastAsia="Times New Roman" w:hAnsi="Times New Roman" w:cs="Times New Roman"/>
                <w:lang w:val="en-US" w:eastAsia="sv-SE"/>
              </w:rPr>
              <w:t xml:space="preserve">If </w:t>
            </w:r>
            <w:r w:rsidR="007D0B7E" w:rsidRPr="00942838">
              <w:rPr>
                <w:rFonts w:ascii="Times New Roman" w:eastAsia="Times New Roman" w:hAnsi="Times New Roman" w:cs="Times New Roman"/>
                <w:lang w:val="en-US" w:eastAsia="sv-SE"/>
              </w:rPr>
              <w:t>standardized</w:t>
            </w:r>
            <w:r w:rsidRPr="00942838">
              <w:rPr>
                <w:rFonts w:ascii="Times New Roman" w:eastAsia="Times New Roman" w:hAnsi="Times New Roman" w:cs="Times New Roman"/>
                <w:lang w:val="en-US" w:eastAsia="sv-SE"/>
              </w:rPr>
              <w:t xml:space="preserve"> (e.g. RBV), give </w:t>
            </w:r>
            <w:r w:rsidR="007D0B7E" w:rsidRPr="00942838">
              <w:rPr>
                <w:rFonts w:ascii="Times New Roman" w:eastAsia="Times New Roman" w:hAnsi="Times New Roman" w:cs="Times New Roman"/>
                <w:lang w:val="en-US" w:eastAsia="sv-SE"/>
              </w:rPr>
              <w:t>standardization</w:t>
            </w:r>
            <w:r w:rsidRPr="00942838">
              <w:rPr>
                <w:rFonts w:ascii="Times New Roman" w:eastAsia="Times New Roman" w:hAnsi="Times New Roman" w:cs="Times New Roman"/>
                <w:lang w:val="en-US" w:eastAsia="sv-SE"/>
              </w:rPr>
              <w:t xml:space="preserve"> formula in the appendix </w:t>
            </w:r>
          </w:p>
        </w:tc>
        <w:tc>
          <w:tcPr>
            <w:tcW w:w="3222" w:type="pct"/>
            <w:hideMark/>
          </w:tcPr>
          <w:p w14:paraId="0AD50215" w14:textId="0F5EF1F6" w:rsidR="00942838" w:rsidRPr="00942838" w:rsidRDefault="00D67BC2" w:rsidP="00942838">
            <w:pPr>
              <w:rPr>
                <w:rFonts w:ascii="Times New Roman" w:eastAsia="Times New Roman" w:hAnsi="Times New Roman" w:cs="Times New Roman"/>
                <w:lang w:val="en-US" w:eastAsia="sv-SE"/>
              </w:rPr>
            </w:pPr>
            <w:r w:rsidRPr="00D67BC2">
              <w:rPr>
                <w:rFonts w:ascii="Times New Roman" w:eastAsia="Times New Roman" w:hAnsi="Times New Roman" w:cs="Times New Roman"/>
                <w:lang w:val="de-DE" w:eastAsia="sv-SE"/>
              </w:rPr>
              <w:t>DGV standardization is based on reference bulls so that their mean DGV is equal to their mean deregressed proof and the regression of DGV on deregressed proof is forced to 1.</w:t>
            </w:r>
          </w:p>
        </w:tc>
      </w:tr>
      <w:tr w:rsidR="00942838" w:rsidRPr="00942838" w14:paraId="1D0830B7" w14:textId="77777777" w:rsidTr="00DD0FD9">
        <w:tc>
          <w:tcPr>
            <w:tcW w:w="1778" w:type="pct"/>
            <w:hideMark/>
          </w:tcPr>
          <w:p w14:paraId="0C81DBD2"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Definition of genetic reference base</w:t>
            </w:r>
            <w:r w:rsidRPr="00942838">
              <w:rPr>
                <w:rFonts w:ascii="Times New Roman" w:eastAsia="Times New Roman" w:hAnsi="Times New Roman" w:cs="Times New Roman"/>
                <w:lang w:val="en-US" w:eastAsia="sv-SE"/>
              </w:rPr>
              <w:t xml:space="preserve"> </w:t>
            </w:r>
          </w:p>
        </w:tc>
        <w:tc>
          <w:tcPr>
            <w:tcW w:w="3222" w:type="pct"/>
            <w:hideMark/>
          </w:tcPr>
          <w:p w14:paraId="6CDAB2BF" w14:textId="4FADA753" w:rsidR="00942838" w:rsidRPr="00942838" w:rsidRDefault="00EC168F" w:rsidP="00942838">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43980A1F" w14:textId="77777777" w:rsidTr="00DD0FD9">
        <w:tc>
          <w:tcPr>
            <w:tcW w:w="1778" w:type="pct"/>
            <w:hideMark/>
          </w:tcPr>
          <w:p w14:paraId="5E41A289" w14:textId="77777777" w:rsidR="00942838" w:rsidRPr="00942838" w:rsidRDefault="00942838" w:rsidP="00942838">
            <w:pPr>
              <w:spacing w:before="100" w:beforeAutospacing="1" w:after="100" w:afterAutospacing="1"/>
              <w:rPr>
                <w:rFonts w:ascii="Times New Roman" w:eastAsia="Times New Roman" w:hAnsi="Times New Roman" w:cs="Times New Roman"/>
                <w:lang w:eastAsia="sv-SE"/>
              </w:rPr>
            </w:pPr>
            <w:r w:rsidRPr="00942838">
              <w:rPr>
                <w:rFonts w:ascii="Times New Roman" w:eastAsia="Times New Roman" w:hAnsi="Times New Roman" w:cs="Times New Roman"/>
                <w:bCs/>
                <w:lang w:eastAsia="sv-SE"/>
              </w:rPr>
              <w:t>Labeling of genomic evaluations</w:t>
            </w:r>
            <w:r w:rsidRPr="00942838">
              <w:rPr>
                <w:rFonts w:ascii="Times New Roman" w:eastAsia="Times New Roman" w:hAnsi="Times New Roman" w:cs="Times New Roman"/>
                <w:lang w:eastAsia="sv-SE"/>
              </w:rPr>
              <w:t xml:space="preserve"> </w:t>
            </w:r>
          </w:p>
        </w:tc>
        <w:tc>
          <w:tcPr>
            <w:tcW w:w="3222" w:type="pct"/>
            <w:hideMark/>
          </w:tcPr>
          <w:p w14:paraId="14973C74"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 for animals with domestic proof</w:t>
            </w:r>
          </w:p>
          <w:p w14:paraId="08F6DB07" w14:textId="77777777" w:rsidR="00EC168F" w:rsidRPr="00EC168F" w:rsidRDefault="00EC168F" w:rsidP="00EC168F">
            <w:pPr>
              <w:rPr>
                <w:rFonts w:ascii="Times New Roman" w:eastAsia="Times New Roman" w:hAnsi="Times New Roman" w:cs="Times New Roman"/>
                <w:lang w:val="de-DE" w:eastAsia="sv-SE"/>
              </w:rPr>
            </w:pPr>
            <w:r w:rsidRPr="00EC168F">
              <w:rPr>
                <w:rFonts w:ascii="Times New Roman" w:eastAsia="Times New Roman" w:hAnsi="Times New Roman" w:cs="Times New Roman"/>
                <w:lang w:val="de-DE" w:eastAsia="sv-SE"/>
              </w:rPr>
              <w:t>GA for animals with parent average</w:t>
            </w:r>
          </w:p>
          <w:p w14:paraId="17055B9B" w14:textId="550480D7" w:rsidR="00942838" w:rsidRPr="00942838" w:rsidRDefault="00EC168F" w:rsidP="00EC168F">
            <w:pPr>
              <w:rPr>
                <w:rFonts w:ascii="Times New Roman" w:eastAsia="Times New Roman" w:hAnsi="Times New Roman" w:cs="Times New Roman"/>
                <w:lang w:eastAsia="sv-SE"/>
              </w:rPr>
            </w:pPr>
            <w:r w:rsidRPr="00EC168F">
              <w:rPr>
                <w:rFonts w:ascii="Times New Roman" w:eastAsia="Times New Roman" w:hAnsi="Times New Roman" w:cs="Times New Roman"/>
                <w:lang w:val="de-DE" w:eastAsia="sv-SE"/>
              </w:rPr>
              <w:t>GI for animal</w:t>
            </w:r>
            <w:r w:rsidR="00CB1982">
              <w:rPr>
                <w:rFonts w:ascii="Times New Roman" w:eastAsia="Times New Roman" w:hAnsi="Times New Roman" w:cs="Times New Roman"/>
                <w:lang w:val="de-DE" w:eastAsia="sv-SE"/>
              </w:rPr>
              <w:t>s with international proof</w:t>
            </w:r>
          </w:p>
        </w:tc>
      </w:tr>
      <w:tr w:rsidR="00942838" w:rsidRPr="00942838" w14:paraId="765CF79E" w14:textId="77777777" w:rsidTr="00DD0FD9">
        <w:tc>
          <w:tcPr>
            <w:tcW w:w="1778" w:type="pct"/>
            <w:hideMark/>
          </w:tcPr>
          <w:p w14:paraId="3AC925AC"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Criteria for official publication of evaluations</w:t>
            </w:r>
            <w:r w:rsidRPr="00942838">
              <w:rPr>
                <w:rFonts w:ascii="Times New Roman" w:eastAsia="Times New Roman" w:hAnsi="Times New Roman" w:cs="Times New Roman"/>
                <w:lang w:val="en-US" w:eastAsia="sv-SE"/>
              </w:rPr>
              <w:t xml:space="preserve"> </w:t>
            </w:r>
          </w:p>
        </w:tc>
        <w:tc>
          <w:tcPr>
            <w:tcW w:w="3222" w:type="pct"/>
            <w:hideMark/>
          </w:tcPr>
          <w:p w14:paraId="51B70C3A" w14:textId="5C400466" w:rsidR="00942838" w:rsidRPr="00942838" w:rsidRDefault="00091DD3" w:rsidP="0098007A">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All GEBVs are published except those of AI bulls w</w:t>
            </w:r>
            <w:r w:rsidR="00993DDF">
              <w:rPr>
                <w:rFonts w:ascii="Times New Roman" w:eastAsia="Times New Roman" w:hAnsi="Times New Roman" w:cs="Times New Roman"/>
                <w:lang w:val="en-US" w:eastAsia="sv-SE"/>
              </w:rPr>
              <w:t>ithout progeny proof and unpaid</w:t>
            </w:r>
            <w:r>
              <w:rPr>
                <w:rFonts w:ascii="Times New Roman" w:eastAsia="Times New Roman" w:hAnsi="Times New Roman" w:cs="Times New Roman"/>
                <w:lang w:val="en-US" w:eastAsia="sv-SE"/>
              </w:rPr>
              <w:t xml:space="preserve"> AI service fee </w:t>
            </w:r>
            <w:r w:rsidR="0098007A">
              <w:rPr>
                <w:rFonts w:ascii="Times New Roman" w:eastAsia="Times New Roman" w:hAnsi="Times New Roman" w:cs="Times New Roman"/>
                <w:lang w:val="en-US" w:eastAsia="sv-SE"/>
              </w:rPr>
              <w:t>as well as</w:t>
            </w:r>
            <w:r>
              <w:rPr>
                <w:rFonts w:ascii="Times New Roman" w:eastAsia="Times New Roman" w:hAnsi="Times New Roman" w:cs="Times New Roman"/>
                <w:lang w:val="en-US" w:eastAsia="sv-SE"/>
              </w:rPr>
              <w:t xml:space="preserve"> those of </w:t>
            </w:r>
            <w:r w:rsidR="00993DDF">
              <w:rPr>
                <w:rFonts w:ascii="Times New Roman" w:eastAsia="Times New Roman" w:hAnsi="Times New Roman" w:cs="Times New Roman"/>
                <w:lang w:val="en-US" w:eastAsia="sv-SE"/>
              </w:rPr>
              <w:t>natural service bulls younger than 3 years of age</w:t>
            </w:r>
          </w:p>
        </w:tc>
      </w:tr>
      <w:tr w:rsidR="00942838" w:rsidRPr="00942838" w14:paraId="57EB833D" w14:textId="77777777" w:rsidTr="00DD0FD9">
        <w:tc>
          <w:tcPr>
            <w:tcW w:w="1778" w:type="pct"/>
            <w:hideMark/>
          </w:tcPr>
          <w:p w14:paraId="67944D7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Number of evaluations / publications per year</w:t>
            </w:r>
            <w:r w:rsidRPr="00942838">
              <w:rPr>
                <w:rFonts w:ascii="Times New Roman" w:eastAsia="Times New Roman" w:hAnsi="Times New Roman" w:cs="Times New Roman"/>
                <w:lang w:val="en-US" w:eastAsia="sv-SE"/>
              </w:rPr>
              <w:t xml:space="preserve"> </w:t>
            </w:r>
          </w:p>
        </w:tc>
        <w:tc>
          <w:tcPr>
            <w:tcW w:w="3222" w:type="pct"/>
            <w:hideMark/>
          </w:tcPr>
          <w:p w14:paraId="7B24C25C" w14:textId="77777777" w:rsidR="007D104D" w:rsidRDefault="007D104D" w:rsidP="007D104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3 full releases (April, August, December)</w:t>
            </w:r>
          </w:p>
          <w:p w14:paraId="3F6D1C82" w14:textId="4DF4021C" w:rsidR="00942838" w:rsidRPr="00942838" w:rsidRDefault="0098007A" w:rsidP="007D104D">
            <w:pPr>
              <w:rPr>
                <w:rFonts w:ascii="Times New Roman" w:eastAsia="Times New Roman" w:hAnsi="Times New Roman" w:cs="Times New Roman"/>
                <w:lang w:val="en-US" w:eastAsia="sv-SE"/>
              </w:rPr>
            </w:pPr>
            <w:r>
              <w:rPr>
                <w:rFonts w:ascii="Times New Roman" w:hAnsi="Times New Roman" w:cs="Times New Roman"/>
                <w:lang w:val="de-DE"/>
              </w:rPr>
              <w:t>Immediate releases for</w:t>
            </w:r>
            <w:r w:rsidR="007D104D">
              <w:rPr>
                <w:rFonts w:ascii="Times New Roman" w:hAnsi="Times New Roman" w:cs="Times New Roman"/>
                <w:lang w:val="de-DE"/>
              </w:rPr>
              <w:t xml:space="preserve"> newly genotyped animals</w:t>
            </w:r>
          </w:p>
        </w:tc>
      </w:tr>
      <w:tr w:rsidR="00942838" w:rsidRPr="00942838" w14:paraId="17441ED1" w14:textId="77777777" w:rsidTr="00DD0FD9">
        <w:tc>
          <w:tcPr>
            <w:tcW w:w="1778" w:type="pct"/>
            <w:hideMark/>
          </w:tcPr>
          <w:p w14:paraId="0116971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Use in total merit index</w:t>
            </w:r>
            <w:r w:rsidRPr="00942838">
              <w:rPr>
                <w:rFonts w:ascii="Times New Roman" w:eastAsia="Times New Roman" w:hAnsi="Times New Roman" w:cs="Times New Roman"/>
                <w:lang w:val="en-US" w:eastAsia="sv-SE"/>
              </w:rPr>
              <w:t xml:space="preserve"> </w:t>
            </w:r>
          </w:p>
        </w:tc>
        <w:tc>
          <w:tcPr>
            <w:tcW w:w="3222" w:type="pct"/>
            <w:hideMark/>
          </w:tcPr>
          <w:p w14:paraId="5AAF6F0D" w14:textId="3932E2E6" w:rsidR="00942838" w:rsidRPr="00942838" w:rsidRDefault="005405AE" w:rsidP="00CB1CD5">
            <w:pPr>
              <w:rPr>
                <w:rFonts w:ascii="Times New Roman" w:eastAsia="Times New Roman" w:hAnsi="Times New Roman" w:cs="Times New Roman"/>
                <w:lang w:val="en-US" w:eastAsia="sv-SE"/>
              </w:rPr>
            </w:pPr>
            <w:r w:rsidRPr="005405AE">
              <w:rPr>
                <w:rFonts w:ascii="Times New Roman" w:eastAsia="Times New Roman" w:hAnsi="Times New Roman" w:cs="Times New Roman"/>
                <w:lang w:val="en-GB" w:eastAsia="sv-SE"/>
              </w:rPr>
              <w:t>see GE form for conventional genetic evaluation</w:t>
            </w:r>
          </w:p>
        </w:tc>
      </w:tr>
      <w:tr w:rsidR="00942838" w:rsidRPr="00942838" w14:paraId="0DF480A9" w14:textId="77777777" w:rsidTr="00DD0FD9">
        <w:tc>
          <w:tcPr>
            <w:tcW w:w="1778" w:type="pct"/>
            <w:hideMark/>
          </w:tcPr>
          <w:p w14:paraId="2B5EF5BE"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Anticipated changes in the near future</w:t>
            </w:r>
            <w:r w:rsidRPr="00942838">
              <w:rPr>
                <w:rFonts w:ascii="Times New Roman" w:eastAsia="Times New Roman" w:hAnsi="Times New Roman" w:cs="Times New Roman"/>
                <w:lang w:val="en-US" w:eastAsia="sv-SE"/>
              </w:rPr>
              <w:t xml:space="preserve"> </w:t>
            </w:r>
          </w:p>
        </w:tc>
        <w:tc>
          <w:tcPr>
            <w:tcW w:w="3222" w:type="pct"/>
            <w:hideMark/>
          </w:tcPr>
          <w:p w14:paraId="75064E3D" w14:textId="2C77D6B5" w:rsidR="00942838" w:rsidRPr="00942838" w:rsidRDefault="00942838" w:rsidP="00942838">
            <w:pPr>
              <w:rPr>
                <w:rFonts w:ascii="Times New Roman" w:eastAsia="Times New Roman" w:hAnsi="Times New Roman" w:cs="Times New Roman"/>
                <w:lang w:val="en-US" w:eastAsia="sv-SE"/>
              </w:rPr>
            </w:pPr>
          </w:p>
        </w:tc>
      </w:tr>
      <w:tr w:rsidR="00942838" w:rsidRPr="00942838" w14:paraId="5584027D" w14:textId="77777777" w:rsidTr="00DD0FD9">
        <w:tc>
          <w:tcPr>
            <w:tcW w:w="1778" w:type="pct"/>
            <w:hideMark/>
          </w:tcPr>
          <w:p w14:paraId="77F888AA"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Key reference on methodology applied</w:t>
            </w:r>
            <w:r w:rsidRPr="00942838">
              <w:rPr>
                <w:rFonts w:ascii="Times New Roman" w:eastAsia="Times New Roman" w:hAnsi="Times New Roman" w:cs="Times New Roman"/>
                <w:lang w:val="en-US" w:eastAsia="sv-SE"/>
              </w:rPr>
              <w:t xml:space="preserve"> </w:t>
            </w:r>
          </w:p>
        </w:tc>
        <w:tc>
          <w:tcPr>
            <w:tcW w:w="3222" w:type="pct"/>
            <w:hideMark/>
          </w:tcPr>
          <w:p w14:paraId="7A530FEE" w14:textId="77777777" w:rsidR="00942838" w:rsidRDefault="001411C6"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Garrick</w:t>
            </w:r>
            <w:r w:rsidRPr="001411C6">
              <w:rPr>
                <w:rFonts w:ascii="Times New Roman" w:eastAsia="Times New Roman" w:hAnsi="Times New Roman" w:cs="Times New Roman"/>
                <w:lang w:val="de-DE" w:eastAsia="sv-SE"/>
              </w:rPr>
              <w:t xml:space="preserve"> </w:t>
            </w:r>
            <w:r>
              <w:rPr>
                <w:rFonts w:ascii="Times New Roman" w:eastAsia="Times New Roman" w:hAnsi="Times New Roman" w:cs="Times New Roman"/>
                <w:lang w:val="de-DE" w:eastAsia="sv-SE"/>
              </w:rPr>
              <w:t xml:space="preserve">D.J. </w:t>
            </w:r>
            <w:r w:rsidRPr="001411C6">
              <w:rPr>
                <w:rFonts w:ascii="Times New Roman" w:eastAsia="Times New Roman" w:hAnsi="Times New Roman" w:cs="Times New Roman"/>
                <w:lang w:val="de-DE" w:eastAsia="sv-SE"/>
              </w:rPr>
              <w:t xml:space="preserve">et al. </w:t>
            </w:r>
            <w:r>
              <w:rPr>
                <w:rFonts w:ascii="Times New Roman" w:eastAsia="Times New Roman" w:hAnsi="Times New Roman" w:cs="Times New Roman"/>
                <w:lang w:val="de-DE" w:eastAsia="sv-SE"/>
              </w:rPr>
              <w:t>(</w:t>
            </w:r>
            <w:r w:rsidRPr="001411C6">
              <w:rPr>
                <w:rFonts w:ascii="Times New Roman" w:eastAsia="Times New Roman" w:hAnsi="Times New Roman" w:cs="Times New Roman"/>
                <w:lang w:val="de-DE" w:eastAsia="sv-SE"/>
              </w:rPr>
              <w:t>20</w:t>
            </w:r>
            <w:r>
              <w:rPr>
                <w:rFonts w:ascii="Times New Roman" w:eastAsia="Times New Roman" w:hAnsi="Times New Roman" w:cs="Times New Roman"/>
                <w:lang w:val="de-DE" w:eastAsia="sv-SE"/>
              </w:rPr>
              <w:t xml:space="preserve">09): </w:t>
            </w:r>
            <w:r w:rsidRPr="001411C6">
              <w:rPr>
                <w:rFonts w:ascii="Times New Roman" w:eastAsia="Times New Roman" w:hAnsi="Times New Roman" w:cs="Times New Roman"/>
                <w:lang w:val="de-DE" w:eastAsia="sv-SE"/>
              </w:rPr>
              <w:t>Deregressing estimated breeding values and weighting information for genomic regression analyses</w:t>
            </w:r>
            <w:r w:rsidR="00344404">
              <w:rPr>
                <w:rFonts w:ascii="Times New Roman" w:eastAsia="Times New Roman" w:hAnsi="Times New Roman" w:cs="Times New Roman"/>
                <w:lang w:val="de-DE" w:eastAsia="sv-SE"/>
              </w:rPr>
              <w:t>. Genetics Selection Evolution</w:t>
            </w:r>
            <w:r>
              <w:rPr>
                <w:rFonts w:ascii="Times New Roman" w:eastAsia="Times New Roman" w:hAnsi="Times New Roman" w:cs="Times New Roman"/>
                <w:lang w:val="de-DE" w:eastAsia="sv-SE"/>
              </w:rPr>
              <w:t xml:space="preserve"> </w:t>
            </w:r>
            <w:r w:rsidR="00344404">
              <w:rPr>
                <w:rFonts w:ascii="Times New Roman" w:eastAsia="Times New Roman" w:hAnsi="Times New Roman" w:cs="Times New Roman"/>
                <w:lang w:val="de-DE" w:eastAsia="sv-SE"/>
              </w:rPr>
              <w:t>41:55</w:t>
            </w:r>
          </w:p>
          <w:p w14:paraId="149FE795" w14:textId="2EAF920D" w:rsidR="005960DF" w:rsidRPr="00AA3BB6" w:rsidRDefault="004E35F0" w:rsidP="001411C6">
            <w:pPr>
              <w:rPr>
                <w:rFonts w:ascii="Times New Roman" w:eastAsia="Times New Roman" w:hAnsi="Times New Roman" w:cs="Times New Roman"/>
                <w:lang w:val="de-DE" w:eastAsia="sv-SE"/>
              </w:rPr>
            </w:pPr>
            <w:r>
              <w:rPr>
                <w:rFonts w:ascii="Times New Roman" w:eastAsia="Times New Roman" w:hAnsi="Times New Roman" w:cs="Times New Roman"/>
                <w:lang w:val="de-DE" w:eastAsia="sv-SE"/>
              </w:rPr>
              <w:t>Fernando R.L. and Garrick D.J. (2009): GenSel – User Manual</w:t>
            </w:r>
          </w:p>
        </w:tc>
      </w:tr>
      <w:tr w:rsidR="00942838" w:rsidRPr="00942838" w14:paraId="0C3D7B9E" w14:textId="77777777" w:rsidTr="00DD0FD9">
        <w:tc>
          <w:tcPr>
            <w:tcW w:w="1778" w:type="pct"/>
            <w:hideMark/>
          </w:tcPr>
          <w:p w14:paraId="44605A90" w14:textId="77777777" w:rsidR="00942838" w:rsidRPr="00942838" w:rsidRDefault="00942838" w:rsidP="00942838">
            <w:pPr>
              <w:spacing w:before="100" w:beforeAutospacing="1" w:after="100" w:afterAutospacing="1"/>
              <w:rPr>
                <w:rFonts w:ascii="Times New Roman" w:eastAsia="Times New Roman" w:hAnsi="Times New Roman" w:cs="Times New Roman"/>
                <w:lang w:val="en-US" w:eastAsia="sv-SE"/>
              </w:rPr>
            </w:pPr>
            <w:r w:rsidRPr="00942838">
              <w:rPr>
                <w:rFonts w:ascii="Times New Roman" w:eastAsia="Times New Roman" w:hAnsi="Times New Roman" w:cs="Times New Roman"/>
                <w:bCs/>
                <w:lang w:val="en-US" w:eastAsia="sv-SE"/>
              </w:rPr>
              <w:t xml:space="preserve">Key </w:t>
            </w:r>
            <w:r w:rsidR="007D0B7E" w:rsidRPr="00942838">
              <w:rPr>
                <w:rFonts w:ascii="Times New Roman" w:eastAsia="Times New Roman" w:hAnsi="Times New Roman" w:cs="Times New Roman"/>
                <w:bCs/>
                <w:lang w:val="en-US" w:eastAsia="sv-SE"/>
              </w:rPr>
              <w:t>organization</w:t>
            </w:r>
            <w:r w:rsidRPr="00942838">
              <w:rPr>
                <w:rFonts w:ascii="Times New Roman" w:eastAsia="Times New Roman" w:hAnsi="Times New Roman" w:cs="Times New Roman"/>
                <w:bCs/>
                <w:lang w:val="en-US" w:eastAsia="sv-SE"/>
              </w:rPr>
              <w:t>: name, address, phone, fax, e-mail, web site</w:t>
            </w:r>
            <w:r w:rsidRPr="00942838">
              <w:rPr>
                <w:rFonts w:ascii="Times New Roman" w:eastAsia="Times New Roman" w:hAnsi="Times New Roman" w:cs="Times New Roman"/>
                <w:lang w:val="en-US" w:eastAsia="sv-SE"/>
              </w:rPr>
              <w:t xml:space="preserve"> </w:t>
            </w:r>
          </w:p>
        </w:tc>
        <w:tc>
          <w:tcPr>
            <w:tcW w:w="3222" w:type="pct"/>
            <w:hideMark/>
          </w:tcPr>
          <w:p w14:paraId="1C020C8F"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Qualitas AG</w:t>
            </w:r>
          </w:p>
          <w:p w14:paraId="15A888F8"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Chamerstrasse 56</w:t>
            </w:r>
          </w:p>
          <w:p w14:paraId="7D9B3C5A"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6300 Zug</w:t>
            </w:r>
          </w:p>
          <w:p w14:paraId="4767339E" w14:textId="77777777"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Switzerland</w:t>
            </w:r>
          </w:p>
          <w:p w14:paraId="5D341607" w14:textId="4298BFE1" w:rsidR="00C6166D" w:rsidRDefault="00C6166D" w:rsidP="00C6166D">
            <w:pPr>
              <w:widowControl w:val="0"/>
              <w:autoSpaceDE w:val="0"/>
              <w:autoSpaceDN w:val="0"/>
              <w:adjustRightInd w:val="0"/>
              <w:spacing w:before="60"/>
              <w:ind w:right="-394"/>
              <w:rPr>
                <w:rFonts w:ascii="Times New Roman" w:hAnsi="Times New Roman" w:cs="Times New Roman"/>
                <w:lang w:val="de-DE"/>
              </w:rPr>
            </w:pPr>
            <w:r>
              <w:rPr>
                <w:rFonts w:ascii="Times New Roman" w:hAnsi="Times New Roman" w:cs="Times New Roman"/>
                <w:lang w:val="de-DE"/>
              </w:rPr>
              <w:t>phone: +41 41 768 9292</w:t>
            </w:r>
          </w:p>
          <w:p w14:paraId="3F7F2865" w14:textId="323DFE62" w:rsidR="00942838" w:rsidRPr="00942838" w:rsidRDefault="00C6166D" w:rsidP="00C6166D">
            <w:pPr>
              <w:rPr>
                <w:rFonts w:ascii="Times New Roman" w:eastAsia="Times New Roman" w:hAnsi="Times New Roman" w:cs="Times New Roman"/>
                <w:lang w:val="en-US" w:eastAsia="sv-SE"/>
              </w:rPr>
            </w:pPr>
            <w:r>
              <w:rPr>
                <w:rFonts w:ascii="Times New Roman" w:hAnsi="Times New Roman" w:cs="Times New Roman"/>
                <w:lang w:val="de-DE"/>
              </w:rPr>
              <w:t>email: info@qualitasag.ch</w:t>
            </w:r>
          </w:p>
        </w:tc>
      </w:tr>
    </w:tbl>
    <w:p w14:paraId="0EB3E16A" w14:textId="25DB498B" w:rsidR="007557FF" w:rsidRDefault="00942838" w:rsidP="00942838">
      <w:pPr>
        <w:spacing w:before="100" w:beforeAutospacing="1" w:after="100" w:afterAutospacing="1" w:line="240" w:lineRule="auto"/>
        <w:jc w:val="both"/>
        <w:rPr>
          <w:rFonts w:ascii="Times New Roman" w:eastAsia="Times New Roman" w:hAnsi="Times New Roman" w:cs="Times New Roman"/>
          <w:sz w:val="18"/>
          <w:szCs w:val="18"/>
          <w:lang w:val="en" w:eastAsia="sv-SE"/>
        </w:rPr>
      </w:pPr>
      <w:r>
        <w:rPr>
          <w:rFonts w:ascii="Times New Roman" w:eastAsia="Times New Roman" w:hAnsi="Times New Roman" w:cs="Times New Roman"/>
          <w:sz w:val="18"/>
          <w:szCs w:val="18"/>
          <w:vertAlign w:val="superscript"/>
          <w:lang w:val="en" w:eastAsia="sv-SE"/>
        </w:rPr>
        <w:t>a</w:t>
      </w:r>
      <w:r w:rsidRPr="00942838">
        <w:rPr>
          <w:rFonts w:ascii="Times New Roman" w:eastAsia="Times New Roman" w:hAnsi="Times New Roman" w:cs="Times New Roman"/>
          <w:sz w:val="18"/>
          <w:szCs w:val="18"/>
          <w:lang w:val="en" w:eastAsia="sv-SE"/>
        </w:rPr>
        <w:t xml:space="preserve">Either: Production (e.g. milk, fat, protein), Conformation, Health (e.g. mastitis resistance, milk somatic cell, resistance to diseases other than mastitis), Longevity, Calving (e.g. stillbirth, calving ease), Female fertility (e.g. non-return rate, interval between reproductive events, number of AI’s, heat strength), Workability (e.g. milking speed, temperament), Beef production, Efficiency (e.g. body weight, energy balance, body conditioning score), or Other traits. </w:t>
      </w:r>
      <w:r w:rsidRPr="00942838">
        <w:rPr>
          <w:rFonts w:ascii="Times New Roman" w:eastAsia="Times New Roman" w:hAnsi="Times New Roman" w:cs="Times New Roman"/>
          <w:sz w:val="18"/>
          <w:szCs w:val="18"/>
          <w:lang w:val="en" w:eastAsia="sv-SE"/>
        </w:rPr>
        <w:br/>
      </w:r>
    </w:p>
    <w:p w14:paraId="23B6CAAB" w14:textId="77777777" w:rsidR="007D0B7E" w:rsidRPr="00942838" w:rsidRDefault="007D0B7E" w:rsidP="007D0B7E">
      <w:pPr>
        <w:pStyle w:val="berschrift2"/>
        <w:rPr>
          <w:lang w:val="en"/>
        </w:rPr>
      </w:pPr>
      <w:r>
        <w:rPr>
          <w:lang w:val="en"/>
        </w:rPr>
        <w:t>System Validation</w:t>
      </w:r>
    </w:p>
    <w:tbl>
      <w:tblPr>
        <w:tblStyle w:val="Tabellenraster"/>
        <w:tblW w:w="9870" w:type="dxa"/>
        <w:tblLook w:val="04A0" w:firstRow="1" w:lastRow="0" w:firstColumn="1" w:lastColumn="0" w:noHBand="0" w:noVBand="1"/>
      </w:tblPr>
      <w:tblGrid>
        <w:gridCol w:w="3515"/>
        <w:gridCol w:w="6355"/>
      </w:tblGrid>
      <w:tr w:rsidR="007D0B7E" w:rsidRPr="00942838" w14:paraId="548A6D0B" w14:textId="77777777" w:rsidTr="007D0B7E">
        <w:tc>
          <w:tcPr>
            <w:tcW w:w="3515" w:type="dxa"/>
            <w:hideMark/>
          </w:tcPr>
          <w:p w14:paraId="3689CA21" w14:textId="77777777" w:rsidR="007D0B7E" w:rsidRPr="007D0B7E" w:rsidRDefault="007D0B7E" w:rsidP="007D0B7E">
            <w:pPr>
              <w:rPr>
                <w:rFonts w:ascii="Times New Roman" w:hAnsi="Times New Roman"/>
                <w:lang w:val="en-US"/>
              </w:rPr>
            </w:pPr>
            <w:r>
              <w:rPr>
                <w:rFonts w:ascii="Times New Roman" w:hAnsi="Times New Roman"/>
                <w:lang w:val="en-US"/>
              </w:rPr>
              <w:t>Approximate number of test bulls for this trait group</w:t>
            </w:r>
            <w:r w:rsidRPr="007D0B7E">
              <w:rPr>
                <w:rFonts w:ascii="Times New Roman" w:hAnsi="Times New Roman"/>
                <w:lang w:val="en-US"/>
              </w:rPr>
              <w:t>:</w:t>
            </w:r>
          </w:p>
        </w:tc>
        <w:tc>
          <w:tcPr>
            <w:tcW w:w="6355" w:type="dxa"/>
            <w:hideMark/>
          </w:tcPr>
          <w:p w14:paraId="5F1C1CD1" w14:textId="00840390" w:rsidR="007D0B7E" w:rsidRPr="00942838" w:rsidRDefault="009A662C" w:rsidP="000D2788">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t>????</w:t>
            </w:r>
          </w:p>
        </w:tc>
      </w:tr>
      <w:tr w:rsidR="007D0B7E" w:rsidRPr="00942838" w14:paraId="287E0641" w14:textId="77777777" w:rsidTr="007D0B7E">
        <w:tc>
          <w:tcPr>
            <w:tcW w:w="3515" w:type="dxa"/>
          </w:tcPr>
          <w:p w14:paraId="5D862725" w14:textId="77777777" w:rsidR="007D0B7E" w:rsidRPr="007D0B7E" w:rsidRDefault="007D0B7E" w:rsidP="007D0B7E">
            <w:pPr>
              <w:rPr>
                <w:rFonts w:ascii="Times New Roman" w:hAnsi="Times New Roman"/>
                <w:lang w:val="en-US"/>
              </w:rPr>
            </w:pPr>
            <w:r>
              <w:rPr>
                <w:rFonts w:ascii="Times New Roman" w:hAnsi="Times New Roman"/>
                <w:lang w:val="en-US"/>
              </w:rPr>
              <w:t>If i</w:t>
            </w:r>
            <w:r w:rsidRPr="007D0B7E">
              <w:rPr>
                <w:rFonts w:ascii="Times New Roman" w:hAnsi="Times New Roman"/>
                <w:lang w:val="en-US"/>
              </w:rPr>
              <w:t>ncluding foreign reference bulls:</w:t>
            </w:r>
          </w:p>
          <w:p w14:paraId="7E98A2B6"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4-yr old de-regressed MACE EBVs, OR</w:t>
            </w:r>
          </w:p>
          <w:p w14:paraId="40A70C04" w14:textId="77777777" w:rsidR="007D0B7E" w:rsidRPr="007D0B7E" w:rsidRDefault="007D0B7E" w:rsidP="007D0B7E">
            <w:pPr>
              <w:rPr>
                <w:rFonts w:ascii="Times New Roman" w:hAnsi="Times New Roman"/>
                <w:lang w:val="en-US"/>
              </w:rPr>
            </w:pPr>
            <w:r w:rsidRPr="007D0B7E">
              <w:rPr>
                <w:rFonts w:ascii="Times New Roman" w:hAnsi="Times New Roman"/>
                <w:lang w:val="en-US"/>
              </w:rPr>
              <w:t>Current de-regressed MACE EBVs</w:t>
            </w:r>
          </w:p>
          <w:p w14:paraId="6384BE82" w14:textId="77777777" w:rsidR="007D0B7E" w:rsidRPr="007D0B7E" w:rsidRDefault="007D0B7E" w:rsidP="007D0B7E">
            <w:pPr>
              <w:rPr>
                <w:rFonts w:ascii="Times New Roman" w:hAnsi="Times New Roman"/>
                <w:lang w:val="en-US"/>
              </w:rPr>
            </w:pPr>
            <w:r w:rsidRPr="007D0B7E">
              <w:rPr>
                <w:rFonts w:ascii="Times New Roman" w:hAnsi="Times New Roman"/>
                <w:lang w:val="en-US"/>
              </w:rPr>
              <w:t>If including foreign test bulls (type of proof 21 or 22), provide the reason.</w:t>
            </w:r>
          </w:p>
        </w:tc>
        <w:tc>
          <w:tcPr>
            <w:tcW w:w="6355" w:type="dxa"/>
          </w:tcPr>
          <w:p w14:paraId="768D5EE2" w14:textId="259F18BC" w:rsidR="007D0B7E" w:rsidRPr="00942838" w:rsidRDefault="009A662C" w:rsidP="007D0B7E">
            <w:pPr>
              <w:rPr>
                <w:rFonts w:ascii="Times New Roman" w:eastAsia="Times New Roman" w:hAnsi="Times New Roman" w:cs="Times New Roman"/>
                <w:lang w:val="en-US" w:eastAsia="sv-SE"/>
              </w:rPr>
            </w:pPr>
            <w:r>
              <w:rPr>
                <w:rFonts w:ascii="Times New Roman" w:eastAsia="Times New Roman" w:hAnsi="Times New Roman" w:cs="Times New Roman"/>
                <w:lang w:val="en-US" w:eastAsia="sv-SE"/>
              </w:rPr>
              <w:lastRenderedPageBreak/>
              <w:t xml:space="preserve">???? </w:t>
            </w:r>
            <w:r w:rsidR="007557FF">
              <w:rPr>
                <w:rFonts w:ascii="Times New Roman" w:eastAsia="Times New Roman" w:hAnsi="Times New Roman" w:cs="Times New Roman"/>
                <w:lang w:val="en-US" w:eastAsia="sv-SE"/>
              </w:rPr>
              <w:t xml:space="preserve">Due to a model change in 2015 current de-regressed MACE </w:t>
            </w:r>
            <w:r w:rsidR="007557FF">
              <w:rPr>
                <w:rFonts w:ascii="Times New Roman" w:eastAsia="Times New Roman" w:hAnsi="Times New Roman" w:cs="Times New Roman"/>
                <w:lang w:val="en-US" w:eastAsia="sv-SE"/>
              </w:rPr>
              <w:lastRenderedPageBreak/>
              <w:t>EBVs have been used in the reduced dataset</w:t>
            </w:r>
            <w:r>
              <w:rPr>
                <w:rFonts w:ascii="Times New Roman" w:eastAsia="Times New Roman" w:hAnsi="Times New Roman" w:cs="Times New Roman"/>
                <w:lang w:val="en-US" w:eastAsia="sv-SE"/>
              </w:rPr>
              <w:t xml:space="preserve"> ????</w:t>
            </w:r>
          </w:p>
        </w:tc>
      </w:tr>
      <w:tr w:rsidR="007D0B7E" w:rsidRPr="00942838" w14:paraId="0C50D04A" w14:textId="77777777" w:rsidTr="007D0B7E">
        <w:tc>
          <w:tcPr>
            <w:tcW w:w="3515" w:type="dxa"/>
          </w:tcPr>
          <w:p w14:paraId="05C2B2B9" w14:textId="77777777" w:rsidR="007D0B7E" w:rsidRPr="007D0B7E" w:rsidRDefault="007D0B7E" w:rsidP="007D0B7E">
            <w:pPr>
              <w:rPr>
                <w:rFonts w:ascii="Times New Roman" w:hAnsi="Times New Roman"/>
                <w:lang w:val="en-US"/>
              </w:rPr>
            </w:pPr>
            <w:r w:rsidRPr="007D0B7E">
              <w:rPr>
                <w:rFonts w:ascii="Times New Roman" w:hAnsi="Times New Roman"/>
                <w:lang w:val="en-US"/>
              </w:rPr>
              <w:lastRenderedPageBreak/>
              <w:t>If using a truncation ≠ 4 years, provide the reason.</w:t>
            </w:r>
          </w:p>
        </w:tc>
        <w:tc>
          <w:tcPr>
            <w:tcW w:w="6355" w:type="dxa"/>
          </w:tcPr>
          <w:p w14:paraId="194F2526" w14:textId="77777777" w:rsidR="007D0B7E" w:rsidRPr="00942838" w:rsidRDefault="007D0B7E" w:rsidP="007D0B7E">
            <w:pPr>
              <w:rPr>
                <w:rFonts w:ascii="Times New Roman" w:eastAsia="Times New Roman" w:hAnsi="Times New Roman" w:cs="Times New Roman"/>
                <w:lang w:val="en-US" w:eastAsia="sv-SE"/>
              </w:rPr>
            </w:pPr>
          </w:p>
        </w:tc>
      </w:tr>
      <w:tr w:rsidR="007D0B7E" w:rsidRPr="00942838" w14:paraId="30A89AC9" w14:textId="77777777" w:rsidTr="007D0B7E">
        <w:tc>
          <w:tcPr>
            <w:tcW w:w="3515" w:type="dxa"/>
          </w:tcPr>
          <w:p w14:paraId="1353642D" w14:textId="77777777" w:rsidR="007D0B7E" w:rsidRPr="007D0B7E" w:rsidRDefault="007D0B7E" w:rsidP="007D0B7E">
            <w:pPr>
              <w:rPr>
                <w:rFonts w:ascii="Times New Roman" w:hAnsi="Times New Roman"/>
                <w:lang w:val="en-US"/>
              </w:rPr>
            </w:pPr>
            <w:r w:rsidRPr="007D0B7E">
              <w:rPr>
                <w:rFonts w:ascii="Times New Roman" w:hAnsi="Times New Roman"/>
                <w:lang w:val="en-US"/>
              </w:rPr>
              <w:t>If applying an age cutoff for test bulls ≠ (YYYY-8), provide the reason</w:t>
            </w:r>
          </w:p>
        </w:tc>
        <w:tc>
          <w:tcPr>
            <w:tcW w:w="6355" w:type="dxa"/>
          </w:tcPr>
          <w:p w14:paraId="0136DC28" w14:textId="77777777" w:rsidR="007D0B7E" w:rsidRPr="00942838" w:rsidRDefault="007D0B7E" w:rsidP="007D0B7E">
            <w:pPr>
              <w:rPr>
                <w:rFonts w:ascii="Times New Roman" w:eastAsia="Times New Roman" w:hAnsi="Times New Roman" w:cs="Times New Roman"/>
                <w:lang w:val="en-US" w:eastAsia="sv-SE"/>
              </w:rPr>
            </w:pPr>
          </w:p>
        </w:tc>
      </w:tr>
    </w:tbl>
    <w:p w14:paraId="4F46E9F6" w14:textId="77777777" w:rsidR="00942838" w:rsidRPr="007D0B7E" w:rsidRDefault="00942838" w:rsidP="00942838">
      <w:pPr>
        <w:spacing w:before="100" w:beforeAutospacing="1" w:after="100" w:afterAutospacing="1" w:line="240" w:lineRule="auto"/>
        <w:rPr>
          <w:rFonts w:ascii="Times New Roman" w:eastAsia="Times New Roman" w:hAnsi="Times New Roman" w:cs="Times New Roman"/>
          <w:b/>
          <w:bCs/>
          <w:sz w:val="24"/>
          <w:szCs w:val="24"/>
          <w:lang w:val="en-US" w:eastAsia="sv-SE"/>
        </w:rPr>
      </w:pPr>
    </w:p>
    <w:p w14:paraId="6E8A58A5" w14:textId="77777777" w:rsidR="00AD72C5" w:rsidRDefault="00AD72C5">
      <w:pPr>
        <w:rPr>
          <w:rFonts w:ascii="Times New Roman" w:eastAsia="Times New Roman" w:hAnsi="Times New Roman" w:cs="Times New Roman"/>
          <w:b/>
          <w:bCs/>
          <w:kern w:val="36"/>
          <w:sz w:val="48"/>
          <w:szCs w:val="48"/>
          <w:lang w:val="en" w:eastAsia="sv-SE"/>
        </w:rPr>
      </w:pPr>
      <w:r>
        <w:rPr>
          <w:lang w:val="en"/>
        </w:rPr>
        <w:br w:type="page"/>
      </w:r>
    </w:p>
    <w:p w14:paraId="4C77A508" w14:textId="77777777" w:rsidR="00942838" w:rsidRPr="00942838" w:rsidRDefault="00942838" w:rsidP="00942838">
      <w:pPr>
        <w:pStyle w:val="berschrift1"/>
        <w:rPr>
          <w:lang w:val="en"/>
        </w:rPr>
      </w:pPr>
      <w:r w:rsidRPr="00942838">
        <w:rPr>
          <w:lang w:val="en"/>
        </w:rPr>
        <w:lastRenderedPageBreak/>
        <w:t>Appendix GENO</w:t>
      </w:r>
    </w:p>
    <w:p w14:paraId="2502FDBF" w14:textId="2D5755B8" w:rsidR="00942838" w:rsidRPr="00942838" w:rsidRDefault="00942838" w:rsidP="00942838">
      <w:pPr>
        <w:pStyle w:val="berschrift2"/>
        <w:rPr>
          <w:lang w:val="en"/>
        </w:rPr>
      </w:pPr>
      <w:r w:rsidRPr="00942838">
        <w:rPr>
          <w:lang w:val="en"/>
        </w:rPr>
        <w:t>Parameters use</w:t>
      </w:r>
      <w:r w:rsidR="00336775">
        <w:rPr>
          <w:lang w:val="en"/>
        </w:rPr>
        <w:t>d in genetic/genomic evaluation</w:t>
      </w:r>
      <w:bookmarkStart w:id="1" w:name="_GoBack"/>
      <w:bookmarkEnd w:id="1"/>
    </w:p>
    <w:bookmarkEnd w:id="0"/>
    <w:p w14:paraId="6953665D" w14:textId="390A140B" w:rsidR="00A45E04" w:rsidRPr="00942838" w:rsidRDefault="00AB688D" w:rsidP="00942838">
      <w:pPr>
        <w:spacing w:after="0"/>
        <w:rPr>
          <w:rFonts w:ascii="Times New Roman" w:hAnsi="Times New Roman" w:cs="Times New Roman"/>
          <w:sz w:val="18"/>
          <w:szCs w:val="18"/>
          <w:lang w:val="en" w:eastAsia="sv-SE"/>
        </w:rPr>
      </w:pPr>
      <w:r w:rsidRPr="005405AE">
        <w:rPr>
          <w:rFonts w:ascii="Times New Roman" w:eastAsia="Times New Roman" w:hAnsi="Times New Roman" w:cs="Times New Roman"/>
          <w:lang w:val="en-GB" w:eastAsia="sv-SE"/>
        </w:rPr>
        <w:t>see GE form for conventional genetic evaluation</w:t>
      </w:r>
    </w:p>
    <w:sectPr w:rsidR="00A45E04" w:rsidRPr="0094283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3C547" w14:textId="77777777" w:rsidR="00B2124B" w:rsidRDefault="00B2124B" w:rsidP="00AD72C5">
      <w:pPr>
        <w:spacing w:after="0" w:line="240" w:lineRule="auto"/>
      </w:pPr>
      <w:r>
        <w:separator/>
      </w:r>
    </w:p>
  </w:endnote>
  <w:endnote w:type="continuationSeparator" w:id="0">
    <w:p w14:paraId="768274FD" w14:textId="77777777" w:rsidR="00B2124B" w:rsidRDefault="00B2124B" w:rsidP="00AD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8AE63C" w14:textId="77777777" w:rsidR="00B2124B" w:rsidRDefault="00B2124B" w:rsidP="00AD72C5">
      <w:pPr>
        <w:spacing w:after="0" w:line="240" w:lineRule="auto"/>
      </w:pPr>
      <w:r>
        <w:separator/>
      </w:r>
    </w:p>
  </w:footnote>
  <w:footnote w:type="continuationSeparator" w:id="0">
    <w:p w14:paraId="3B0BA22E" w14:textId="77777777" w:rsidR="00B2124B" w:rsidRDefault="00B2124B" w:rsidP="00AD72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E6AB3" w14:textId="77777777" w:rsidR="00B2124B" w:rsidRDefault="00B2124B">
    <w:pPr>
      <w:pStyle w:val="Kopfzeile"/>
    </w:pPr>
    <w:r>
      <w:rPr>
        <w:noProof/>
        <w:lang w:val="de-DE" w:eastAsia="de-DE"/>
      </w:rPr>
      <w:drawing>
        <wp:inline distT="0" distB="0" distL="0" distR="0" wp14:anchorId="3C6A9E4A" wp14:editId="614743B0">
          <wp:extent cx="864231" cy="998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bull loggo webb.png"/>
                  <pic:cNvPicPr/>
                </pic:nvPicPr>
                <pic:blipFill>
                  <a:blip r:embed="rId1">
                    <a:extLst>
                      <a:ext uri="{28A0092B-C50C-407E-A947-70E740481C1C}">
                        <a14:useLocalDpi xmlns:a14="http://schemas.microsoft.com/office/drawing/2010/main" val="0"/>
                      </a:ext>
                    </a:extLst>
                  </a:blip>
                  <a:stretch>
                    <a:fillRect/>
                  </a:stretch>
                </pic:blipFill>
                <pic:spPr>
                  <a:xfrm>
                    <a:off x="0" y="0"/>
                    <a:ext cx="865285" cy="999437"/>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63605"/>
    <w:multiLevelType w:val="multilevel"/>
    <w:tmpl w:val="5C26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427E6D"/>
    <w:multiLevelType w:val="hybridMultilevel"/>
    <w:tmpl w:val="8E38729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nsid w:val="37310375"/>
    <w:multiLevelType w:val="multilevel"/>
    <w:tmpl w:val="C216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57FE7"/>
    <w:multiLevelType w:val="multilevel"/>
    <w:tmpl w:val="33AA9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A5164EA"/>
    <w:multiLevelType w:val="multilevel"/>
    <w:tmpl w:val="6706C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8D4683"/>
    <w:multiLevelType w:val="multilevel"/>
    <w:tmpl w:val="98CA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8A7111"/>
    <w:multiLevelType w:val="multilevel"/>
    <w:tmpl w:val="AE2C5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02317"/>
    <w:multiLevelType w:val="multilevel"/>
    <w:tmpl w:val="9E8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3"/>
  </w:num>
  <w:num w:numId="4">
    <w:abstractNumId w:val="2"/>
  </w:num>
  <w:num w:numId="5">
    <w:abstractNumId w:val="5"/>
  </w:num>
  <w:num w:numId="6">
    <w:abstractNumId w:val="0"/>
  </w:num>
  <w:num w:numId="7">
    <w:abstractNumId w:val="4"/>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838"/>
    <w:rsid w:val="00091DD3"/>
    <w:rsid w:val="000D2788"/>
    <w:rsid w:val="000E751C"/>
    <w:rsid w:val="000F3C13"/>
    <w:rsid w:val="001411C6"/>
    <w:rsid w:val="00206936"/>
    <w:rsid w:val="00271AA1"/>
    <w:rsid w:val="002A0F91"/>
    <w:rsid w:val="00320F7D"/>
    <w:rsid w:val="00326EAE"/>
    <w:rsid w:val="00336775"/>
    <w:rsid w:val="00344404"/>
    <w:rsid w:val="00354DA0"/>
    <w:rsid w:val="003B5B13"/>
    <w:rsid w:val="003E20AD"/>
    <w:rsid w:val="004944B8"/>
    <w:rsid w:val="00496DEE"/>
    <w:rsid w:val="004E35F0"/>
    <w:rsid w:val="005405AE"/>
    <w:rsid w:val="0058229E"/>
    <w:rsid w:val="005960DF"/>
    <w:rsid w:val="005A6FBD"/>
    <w:rsid w:val="005B4F8E"/>
    <w:rsid w:val="005D7DC6"/>
    <w:rsid w:val="005F0F44"/>
    <w:rsid w:val="006329EA"/>
    <w:rsid w:val="006778A5"/>
    <w:rsid w:val="00704453"/>
    <w:rsid w:val="007557FF"/>
    <w:rsid w:val="007703AD"/>
    <w:rsid w:val="00793201"/>
    <w:rsid w:val="007C519F"/>
    <w:rsid w:val="007D0B7E"/>
    <w:rsid w:val="007D104D"/>
    <w:rsid w:val="0086618A"/>
    <w:rsid w:val="008876DC"/>
    <w:rsid w:val="008B2A48"/>
    <w:rsid w:val="008E7851"/>
    <w:rsid w:val="0090412A"/>
    <w:rsid w:val="009116EE"/>
    <w:rsid w:val="00942838"/>
    <w:rsid w:val="0098007A"/>
    <w:rsid w:val="00993DDF"/>
    <w:rsid w:val="009A662C"/>
    <w:rsid w:val="00A45E04"/>
    <w:rsid w:val="00A95B02"/>
    <w:rsid w:val="00AA3BB6"/>
    <w:rsid w:val="00AB688D"/>
    <w:rsid w:val="00AC64A1"/>
    <w:rsid w:val="00AD72C5"/>
    <w:rsid w:val="00B10888"/>
    <w:rsid w:val="00B2124B"/>
    <w:rsid w:val="00B40E2A"/>
    <w:rsid w:val="00B46A6F"/>
    <w:rsid w:val="00C26765"/>
    <w:rsid w:val="00C6166D"/>
    <w:rsid w:val="00C74143"/>
    <w:rsid w:val="00CA7068"/>
    <w:rsid w:val="00CB1982"/>
    <w:rsid w:val="00CB1CD5"/>
    <w:rsid w:val="00D66EFA"/>
    <w:rsid w:val="00D67BC2"/>
    <w:rsid w:val="00DC7E17"/>
    <w:rsid w:val="00DD0FD9"/>
    <w:rsid w:val="00E36DE9"/>
    <w:rsid w:val="00EC168F"/>
    <w:rsid w:val="00EE1C80"/>
    <w:rsid w:val="00F50832"/>
    <w:rsid w:val="00FD7398"/>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9082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9428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berschrift2">
    <w:name w:val="heading 2"/>
    <w:basedOn w:val="Standard"/>
    <w:link w:val="berschrift2Zeichen"/>
    <w:uiPriority w:val="9"/>
    <w:qFormat/>
    <w:rsid w:val="00942838"/>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942838"/>
    <w:rPr>
      <w:rFonts w:ascii="Times New Roman" w:eastAsia="Times New Roman" w:hAnsi="Times New Roman" w:cs="Times New Roman"/>
      <w:b/>
      <w:bCs/>
      <w:kern w:val="36"/>
      <w:sz w:val="48"/>
      <w:szCs w:val="48"/>
      <w:lang w:eastAsia="sv-SE"/>
    </w:rPr>
  </w:style>
  <w:style w:type="character" w:customStyle="1" w:styleId="berschrift2Zeichen">
    <w:name w:val="Überschrift 2 Zeichen"/>
    <w:basedOn w:val="Absatzstandardschriftart"/>
    <w:link w:val="berschrift2"/>
    <w:uiPriority w:val="9"/>
    <w:rsid w:val="00942838"/>
    <w:rPr>
      <w:rFonts w:ascii="Times New Roman" w:eastAsia="Times New Roman" w:hAnsi="Times New Roman" w:cs="Times New Roman"/>
      <w:b/>
      <w:bCs/>
      <w:sz w:val="36"/>
      <w:szCs w:val="36"/>
      <w:lang w:eastAsia="sv-SE"/>
    </w:rPr>
  </w:style>
  <w:style w:type="character" w:styleId="Link">
    <w:name w:val="Hyperlink"/>
    <w:basedOn w:val="Absatzstandardschriftart"/>
    <w:uiPriority w:val="99"/>
    <w:semiHidden/>
    <w:unhideWhenUsed/>
    <w:rsid w:val="00942838"/>
    <w:rPr>
      <w:color w:val="0000FF"/>
      <w:u w:val="single"/>
    </w:rPr>
  </w:style>
  <w:style w:type="paragraph" w:styleId="z-Formularbeginn">
    <w:name w:val="HTML Top of Form"/>
    <w:basedOn w:val="Standard"/>
    <w:next w:val="Standard"/>
    <w:link w:val="z-FormularbeginnZeichen"/>
    <w:hidden/>
    <w:uiPriority w:val="99"/>
    <w:semiHidden/>
    <w:unhideWhenUsed/>
    <w:rsid w:val="00942838"/>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beginnZeichen">
    <w:name w:val="z-Formularbeginn Zeichen"/>
    <w:basedOn w:val="Absatzstandardschriftart"/>
    <w:link w:val="z-Formularbeginn"/>
    <w:uiPriority w:val="99"/>
    <w:semiHidden/>
    <w:rsid w:val="00942838"/>
    <w:rPr>
      <w:rFonts w:ascii="Arial" w:eastAsia="Times New Roman" w:hAnsi="Arial" w:cs="Arial"/>
      <w:vanish/>
      <w:sz w:val="16"/>
      <w:szCs w:val="16"/>
      <w:lang w:eastAsia="sv-SE"/>
    </w:rPr>
  </w:style>
  <w:style w:type="paragraph" w:styleId="z-Formularende">
    <w:name w:val="HTML Bottom of Form"/>
    <w:basedOn w:val="Standard"/>
    <w:next w:val="Standard"/>
    <w:link w:val="z-FormularendeZeichen"/>
    <w:hidden/>
    <w:uiPriority w:val="99"/>
    <w:semiHidden/>
    <w:unhideWhenUsed/>
    <w:rsid w:val="00942838"/>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FormularendeZeichen">
    <w:name w:val="z-Formularende Zeichen"/>
    <w:basedOn w:val="Absatzstandardschriftart"/>
    <w:link w:val="z-Formularende"/>
    <w:uiPriority w:val="99"/>
    <w:semiHidden/>
    <w:rsid w:val="00942838"/>
    <w:rPr>
      <w:rFonts w:ascii="Arial" w:eastAsia="Times New Roman" w:hAnsi="Arial" w:cs="Arial"/>
      <w:vanish/>
      <w:sz w:val="16"/>
      <w:szCs w:val="16"/>
      <w:lang w:eastAsia="sv-SE"/>
    </w:rPr>
  </w:style>
  <w:style w:type="paragraph" w:customStyle="1" w:styleId="line867">
    <w:name w:val="line867"/>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74">
    <w:name w:val="line874"/>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customStyle="1" w:styleId="line891">
    <w:name w:val="line891"/>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t">
    <w:name w:val="Strong"/>
    <w:basedOn w:val="Absatzstandardschriftart"/>
    <w:uiPriority w:val="22"/>
    <w:qFormat/>
    <w:rsid w:val="00942838"/>
    <w:rPr>
      <w:b/>
      <w:bCs/>
    </w:rPr>
  </w:style>
  <w:style w:type="paragraph" w:customStyle="1" w:styleId="line862">
    <w:name w:val="line862"/>
    <w:basedOn w:val="Standard"/>
    <w:rsid w:val="00942838"/>
    <w:pPr>
      <w:spacing w:before="100" w:beforeAutospacing="1" w:after="100" w:afterAutospacing="1" w:line="240" w:lineRule="auto"/>
    </w:pPr>
    <w:rPr>
      <w:rFonts w:ascii="Times New Roman" w:eastAsia="Times New Roman" w:hAnsi="Times New Roman" w:cs="Times New Roman"/>
      <w:sz w:val="24"/>
      <w:szCs w:val="24"/>
      <w:lang w:eastAsia="sv-SE"/>
    </w:rPr>
  </w:style>
  <w:style w:type="table" w:styleId="Tabellenraster">
    <w:name w:val="Table Grid"/>
    <w:basedOn w:val="NormaleTabelle"/>
    <w:uiPriority w:val="59"/>
    <w:rsid w:val="009428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42838"/>
    <w:pPr>
      <w:spacing w:after="0" w:line="240" w:lineRule="auto"/>
      <w:ind w:left="720"/>
    </w:pPr>
    <w:rPr>
      <w:rFonts w:ascii="Calibri" w:hAnsi="Calibri" w:cs="Times New Roman"/>
    </w:rPr>
  </w:style>
  <w:style w:type="paragraph" w:styleId="Kopfzeile">
    <w:name w:val="header"/>
    <w:basedOn w:val="Standard"/>
    <w:link w:val="KopfzeileZeichen"/>
    <w:uiPriority w:val="99"/>
    <w:unhideWhenUsed/>
    <w:rsid w:val="00AD72C5"/>
    <w:pPr>
      <w:tabs>
        <w:tab w:val="center" w:pos="4513"/>
        <w:tab w:val="right" w:pos="9026"/>
      </w:tabs>
      <w:spacing w:after="0" w:line="240" w:lineRule="auto"/>
    </w:pPr>
  </w:style>
  <w:style w:type="character" w:customStyle="1" w:styleId="KopfzeileZeichen">
    <w:name w:val="Kopfzeile Zeichen"/>
    <w:basedOn w:val="Absatzstandardschriftart"/>
    <w:link w:val="Kopfzeile"/>
    <w:uiPriority w:val="99"/>
    <w:rsid w:val="00AD72C5"/>
  </w:style>
  <w:style w:type="paragraph" w:styleId="Fuzeile">
    <w:name w:val="footer"/>
    <w:basedOn w:val="Standard"/>
    <w:link w:val="FuzeileZeichen"/>
    <w:uiPriority w:val="99"/>
    <w:unhideWhenUsed/>
    <w:rsid w:val="00AD72C5"/>
    <w:pPr>
      <w:tabs>
        <w:tab w:val="center" w:pos="4513"/>
        <w:tab w:val="right" w:pos="9026"/>
      </w:tabs>
      <w:spacing w:after="0" w:line="240" w:lineRule="auto"/>
    </w:pPr>
  </w:style>
  <w:style w:type="character" w:customStyle="1" w:styleId="FuzeileZeichen">
    <w:name w:val="Fußzeile Zeichen"/>
    <w:basedOn w:val="Absatzstandardschriftart"/>
    <w:link w:val="Fuzeile"/>
    <w:uiPriority w:val="99"/>
    <w:rsid w:val="00AD72C5"/>
  </w:style>
  <w:style w:type="paragraph" w:styleId="Sprechblasentext">
    <w:name w:val="Balloon Text"/>
    <w:basedOn w:val="Standard"/>
    <w:link w:val="SprechblasentextZeichen"/>
    <w:uiPriority w:val="99"/>
    <w:semiHidden/>
    <w:unhideWhenUsed/>
    <w:rsid w:val="00AD72C5"/>
    <w:pPr>
      <w:spacing w:after="0"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AD72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46701">
      <w:bodyDiv w:val="1"/>
      <w:marLeft w:val="0"/>
      <w:marRight w:val="0"/>
      <w:marTop w:val="0"/>
      <w:marBottom w:val="0"/>
      <w:divBdr>
        <w:top w:val="none" w:sz="0" w:space="0" w:color="auto"/>
        <w:left w:val="none" w:sz="0" w:space="0" w:color="auto"/>
        <w:bottom w:val="none" w:sz="0" w:space="0" w:color="auto"/>
        <w:right w:val="none" w:sz="0" w:space="0" w:color="auto"/>
      </w:divBdr>
    </w:div>
    <w:div w:id="404647032">
      <w:bodyDiv w:val="1"/>
      <w:marLeft w:val="0"/>
      <w:marRight w:val="0"/>
      <w:marTop w:val="0"/>
      <w:marBottom w:val="0"/>
      <w:divBdr>
        <w:top w:val="none" w:sz="0" w:space="0" w:color="auto"/>
        <w:left w:val="none" w:sz="0" w:space="0" w:color="auto"/>
        <w:bottom w:val="none" w:sz="0" w:space="0" w:color="auto"/>
        <w:right w:val="none" w:sz="0" w:space="0" w:color="auto"/>
      </w:divBdr>
    </w:div>
    <w:div w:id="1439787263">
      <w:bodyDiv w:val="1"/>
      <w:marLeft w:val="0"/>
      <w:marRight w:val="0"/>
      <w:marTop w:val="0"/>
      <w:marBottom w:val="0"/>
      <w:divBdr>
        <w:top w:val="none" w:sz="0" w:space="0" w:color="auto"/>
        <w:left w:val="none" w:sz="0" w:space="0" w:color="auto"/>
        <w:bottom w:val="none" w:sz="0" w:space="0" w:color="auto"/>
        <w:right w:val="none" w:sz="0" w:space="0" w:color="auto"/>
      </w:divBdr>
    </w:div>
    <w:div w:id="1598246082">
      <w:bodyDiv w:val="1"/>
      <w:marLeft w:val="0"/>
      <w:marRight w:val="0"/>
      <w:marTop w:val="0"/>
      <w:marBottom w:val="0"/>
      <w:divBdr>
        <w:top w:val="none" w:sz="0" w:space="0" w:color="auto"/>
        <w:left w:val="none" w:sz="0" w:space="0" w:color="auto"/>
        <w:bottom w:val="none" w:sz="0" w:space="0" w:color="auto"/>
        <w:right w:val="none" w:sz="0" w:space="0" w:color="auto"/>
      </w:divBdr>
      <w:divsChild>
        <w:div w:id="1369454040">
          <w:marLeft w:val="0"/>
          <w:marRight w:val="0"/>
          <w:marTop w:val="0"/>
          <w:marBottom w:val="0"/>
          <w:divBdr>
            <w:top w:val="none" w:sz="0" w:space="0" w:color="auto"/>
            <w:left w:val="none" w:sz="0" w:space="0" w:color="auto"/>
            <w:bottom w:val="none" w:sz="0" w:space="0" w:color="auto"/>
            <w:right w:val="none" w:sz="0" w:space="0" w:color="auto"/>
          </w:divBdr>
          <w:divsChild>
            <w:div w:id="285937210">
              <w:marLeft w:val="0"/>
              <w:marRight w:val="0"/>
              <w:marTop w:val="0"/>
              <w:marBottom w:val="0"/>
              <w:divBdr>
                <w:top w:val="none" w:sz="0" w:space="0" w:color="auto"/>
                <w:left w:val="none" w:sz="0" w:space="0" w:color="auto"/>
                <w:bottom w:val="none" w:sz="0" w:space="0" w:color="auto"/>
                <w:right w:val="none" w:sz="0" w:space="0" w:color="auto"/>
              </w:divBdr>
            </w:div>
            <w:div w:id="1355811844">
              <w:marLeft w:val="0"/>
              <w:marRight w:val="0"/>
              <w:marTop w:val="0"/>
              <w:marBottom w:val="0"/>
              <w:divBdr>
                <w:top w:val="none" w:sz="0" w:space="0" w:color="auto"/>
                <w:left w:val="none" w:sz="0" w:space="0" w:color="auto"/>
                <w:bottom w:val="none" w:sz="0" w:space="0" w:color="auto"/>
                <w:right w:val="none" w:sz="0" w:space="0" w:color="auto"/>
              </w:divBdr>
            </w:div>
            <w:div w:id="1582982326">
              <w:marLeft w:val="0"/>
              <w:marRight w:val="0"/>
              <w:marTop w:val="0"/>
              <w:marBottom w:val="0"/>
              <w:divBdr>
                <w:top w:val="none" w:sz="0" w:space="0" w:color="auto"/>
                <w:left w:val="none" w:sz="0" w:space="0" w:color="auto"/>
                <w:bottom w:val="none" w:sz="0" w:space="0" w:color="auto"/>
                <w:right w:val="none" w:sz="0" w:space="0" w:color="auto"/>
              </w:divBdr>
            </w:div>
            <w:div w:id="1410884984">
              <w:marLeft w:val="0"/>
              <w:marRight w:val="0"/>
              <w:marTop w:val="0"/>
              <w:marBottom w:val="0"/>
              <w:divBdr>
                <w:top w:val="none" w:sz="0" w:space="0" w:color="auto"/>
                <w:left w:val="none" w:sz="0" w:space="0" w:color="auto"/>
                <w:bottom w:val="none" w:sz="0" w:space="0" w:color="auto"/>
                <w:right w:val="none" w:sz="0" w:space="0" w:color="auto"/>
              </w:divBdr>
              <w:divsChild>
                <w:div w:id="52167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4202">
          <w:marLeft w:val="0"/>
          <w:marRight w:val="0"/>
          <w:marTop w:val="0"/>
          <w:marBottom w:val="0"/>
          <w:divBdr>
            <w:top w:val="none" w:sz="0" w:space="0" w:color="auto"/>
            <w:left w:val="none" w:sz="0" w:space="0" w:color="auto"/>
            <w:bottom w:val="none" w:sz="0" w:space="0" w:color="auto"/>
            <w:right w:val="none" w:sz="0" w:space="0" w:color="auto"/>
          </w:divBdr>
          <w:divsChild>
            <w:div w:id="321008201">
              <w:marLeft w:val="0"/>
              <w:marRight w:val="0"/>
              <w:marTop w:val="0"/>
              <w:marBottom w:val="0"/>
              <w:divBdr>
                <w:top w:val="none" w:sz="0" w:space="0" w:color="auto"/>
                <w:left w:val="none" w:sz="0" w:space="0" w:color="auto"/>
                <w:bottom w:val="none" w:sz="0" w:space="0" w:color="auto"/>
                <w:right w:val="none" w:sz="0" w:space="0" w:color="auto"/>
              </w:divBdr>
              <w:divsChild>
                <w:div w:id="1669555338">
                  <w:marLeft w:val="0"/>
                  <w:marRight w:val="0"/>
                  <w:marTop w:val="0"/>
                  <w:marBottom w:val="0"/>
                  <w:divBdr>
                    <w:top w:val="none" w:sz="0" w:space="0" w:color="auto"/>
                    <w:left w:val="none" w:sz="0" w:space="0" w:color="auto"/>
                    <w:bottom w:val="none" w:sz="0" w:space="0" w:color="auto"/>
                    <w:right w:val="none" w:sz="0" w:space="0" w:color="auto"/>
                  </w:divBdr>
                </w:div>
                <w:div w:id="111656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22026">
          <w:marLeft w:val="0"/>
          <w:marRight w:val="0"/>
          <w:marTop w:val="0"/>
          <w:marBottom w:val="0"/>
          <w:divBdr>
            <w:top w:val="none" w:sz="0" w:space="0" w:color="auto"/>
            <w:left w:val="none" w:sz="0" w:space="0" w:color="auto"/>
            <w:bottom w:val="none" w:sz="0" w:space="0" w:color="auto"/>
            <w:right w:val="none" w:sz="0" w:space="0" w:color="auto"/>
          </w:divBdr>
        </w:div>
      </w:divsChild>
    </w:div>
    <w:div w:id="1822888973">
      <w:bodyDiv w:val="1"/>
      <w:marLeft w:val="0"/>
      <w:marRight w:val="0"/>
      <w:marTop w:val="0"/>
      <w:marBottom w:val="0"/>
      <w:divBdr>
        <w:top w:val="none" w:sz="0" w:space="0" w:color="auto"/>
        <w:left w:val="none" w:sz="0" w:space="0" w:color="auto"/>
        <w:bottom w:val="none" w:sz="0" w:space="0" w:color="auto"/>
        <w:right w:val="none" w:sz="0" w:space="0" w:color="auto"/>
      </w:divBdr>
    </w:div>
    <w:div w:id="194283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F3031-BC69-E348-8002-61E0C73B0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676</Words>
  <Characters>4259</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João Dürr</dc:creator>
  <cp:lastModifiedBy>Urs Schuler</cp:lastModifiedBy>
  <cp:revision>49</cp:revision>
  <cp:lastPrinted>2016-07-08T12:00:00Z</cp:lastPrinted>
  <dcterms:created xsi:type="dcterms:W3CDTF">2013-02-05T12:55:00Z</dcterms:created>
  <dcterms:modified xsi:type="dcterms:W3CDTF">2016-07-14T07:35:00Z</dcterms:modified>
</cp:coreProperties>
</file>