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7C9E">
        <w:rPr>
          <w:rFonts w:ascii="Times New Roman" w:eastAsia="Times New Roman" w:hAnsi="Times New Roman" w:cs="Times New Roman"/>
          <w:sz w:val="24"/>
          <w:szCs w:val="24"/>
          <w:highlight w:val="lightGray"/>
          <w:lang w:val="en" w:eastAsia="sv-SE"/>
        </w:rPr>
        <w:t>2019-09-05</w:t>
      </w:r>
      <w:r w:rsidRPr="00942838">
        <w:rPr>
          <w:rFonts w:ascii="Times New Roman" w:eastAsia="Times New Roman" w:hAnsi="Times New Roman" w:cs="Times New Roman"/>
          <w:sz w:val="24"/>
          <w:szCs w:val="24"/>
          <w:lang w:val="en" w:eastAsia="sv-SE"/>
        </w:rPr>
        <w:t xml:space="preserve"> </w:t>
      </w:r>
    </w:p>
    <w:p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Mkatabulky"/>
        <w:tblW w:w="5000" w:type="pct"/>
        <w:tblLook w:val="04A0" w:firstRow="1" w:lastRow="0" w:firstColumn="1" w:lastColumn="0" w:noHBand="0" w:noVBand="1"/>
      </w:tblPr>
      <w:tblGrid>
        <w:gridCol w:w="3286"/>
        <w:gridCol w:w="5956"/>
      </w:tblGrid>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702395"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Czech Republic</w:t>
            </w:r>
          </w:p>
        </w:tc>
      </w:tr>
      <w:tr w:rsidR="00942838" w:rsidRPr="00942838" w:rsidTr="00DD0FD9">
        <w:tc>
          <w:tcPr>
            <w:tcW w:w="1778" w:type="pct"/>
            <w:hideMark/>
          </w:tcPr>
          <w:p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rsidR="00942838" w:rsidRPr="00942838" w:rsidRDefault="00702395"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Production</w:t>
            </w:r>
            <w:r w:rsidR="00077C9E">
              <w:rPr>
                <w:rFonts w:ascii="Times New Roman" w:eastAsia="Times New Roman" w:hAnsi="Times New Roman" w:cs="Times New Roman"/>
                <w:lang w:val="en-US" w:eastAsia="sv-SE"/>
              </w:rPr>
              <w:t>, conformation, udder health, fertility, longevity</w:t>
            </w:r>
          </w:p>
        </w:tc>
      </w:tr>
      <w:tr w:rsidR="00942838" w:rsidRPr="00DD0FD9" w:rsidTr="00DD0FD9">
        <w:tc>
          <w:tcPr>
            <w:tcW w:w="1778" w:type="pct"/>
            <w:hideMark/>
          </w:tcPr>
          <w:p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rsidR="00942838" w:rsidRPr="00DD0FD9" w:rsidRDefault="00702395"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rsidR="00942838" w:rsidRDefault="00702395"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As conventional – Test day measured in Kg</w:t>
            </w:r>
          </w:p>
          <w:p w:rsidR="00702395" w:rsidRDefault="00702395"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Milk, Fat, and Protein yield</w:t>
            </w:r>
          </w:p>
          <w:p w:rsidR="00702395" w:rsidRPr="00942838" w:rsidRDefault="00702395"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rsidR="00942838" w:rsidRPr="00942838" w:rsidRDefault="00077C9E"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54K</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702395"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702395" w:rsidP="00702395">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Via changed relationship matrix. More accurate relationship is spread to all animals related to the genotyped-ones. </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rsidR="00942838"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All genotyped animals. Include:</w:t>
            </w:r>
          </w:p>
          <w:p w:rsidR="00B77591"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p w:rsidR="00B77591" w:rsidRPr="00942838"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rsidR="00942838"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Test day records like in conventional evaluation.</w:t>
            </w:r>
          </w:p>
          <w:p w:rsidR="000E1E38" w:rsidRDefault="000E1E38" w:rsidP="000E1E38">
            <w:pPr>
              <w:rPr>
                <w:rFonts w:ascii="Times New Roman" w:eastAsia="Times New Roman" w:hAnsi="Times New Roman" w:cs="Times New Roman"/>
                <w:lang w:val="en-US" w:eastAsia="sv-SE"/>
              </w:rPr>
            </w:pPr>
            <w:proofErr w:type="gramStart"/>
            <w:r w:rsidRPr="000E1E38">
              <w:rPr>
                <w:rFonts w:ascii="Times New Roman" w:eastAsia="Times New Roman" w:hAnsi="Times New Roman" w:cs="Times New Roman"/>
                <w:lang w:val="en-US" w:eastAsia="sv-SE"/>
              </w:rPr>
              <w:t>Lactations</w:t>
            </w:r>
            <w:r>
              <w:rPr>
                <w:rFonts w:ascii="Times New Roman" w:eastAsia="Times New Roman" w:hAnsi="Times New Roman" w:cs="Times New Roman"/>
                <w:lang w:val="en-US" w:eastAsia="sv-SE"/>
              </w:rPr>
              <w:t>(</w:t>
            </w:r>
            <w:proofErr w:type="gramEnd"/>
            <w:r>
              <w:rPr>
                <w:rFonts w:ascii="Times New Roman" w:eastAsia="Times New Roman" w:hAnsi="Times New Roman" w:cs="Times New Roman"/>
                <w:lang w:val="en-US" w:eastAsia="sv-SE"/>
              </w:rPr>
              <w:t>TD records)</w:t>
            </w:r>
            <w:r w:rsidRPr="000E1E38">
              <w:rPr>
                <w:rFonts w:ascii="Times New Roman" w:eastAsia="Times New Roman" w:hAnsi="Times New Roman" w:cs="Times New Roman"/>
                <w:lang w:val="en-US" w:eastAsia="sv-SE"/>
              </w:rPr>
              <w:t xml:space="preserve"> with </w:t>
            </w:r>
            <w:r>
              <w:rPr>
                <w:rFonts w:ascii="Times New Roman" w:eastAsia="Times New Roman" w:hAnsi="Times New Roman" w:cs="Times New Roman"/>
                <w:lang w:val="en-US" w:eastAsia="sv-SE"/>
              </w:rPr>
              <w:t>calving since January 1st 1995</w:t>
            </w:r>
            <w:r w:rsidRPr="000E1E38">
              <w:rPr>
                <w:rFonts w:ascii="Times New Roman" w:eastAsia="Times New Roman" w:hAnsi="Times New Roman" w:cs="Times New Roman"/>
                <w:lang w:val="en-US" w:eastAsia="sv-SE"/>
              </w:rPr>
              <w:t>.</w:t>
            </w:r>
          </w:p>
          <w:p w:rsidR="00077C9E" w:rsidRPr="00942838" w:rsidRDefault="00077C9E" w:rsidP="000E1E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MACE</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w:t>
            </w:r>
            <w:r w:rsidR="000E1E38">
              <w:rPr>
                <w:rFonts w:ascii="Times New Roman" w:eastAsia="Times New Roman" w:hAnsi="Times New Roman" w:cs="Times New Roman"/>
                <w:lang w:val="en-US" w:eastAsia="sv-SE"/>
              </w:rPr>
              <w:t>ne - no</w:t>
            </w:r>
            <w:r>
              <w:rPr>
                <w:rFonts w:ascii="Times New Roman" w:eastAsia="Times New Roman" w:hAnsi="Times New Roman" w:cs="Times New Roman"/>
                <w:lang w:val="en-US" w:eastAsia="sv-SE"/>
              </w:rPr>
              <w:t xml:space="preserve"> difference from conventional run.</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rsidR="00942838" w:rsidRPr="00942838"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Not applicable</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B77591"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All sires</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rsidR="00B77591" w:rsidRPr="00942838" w:rsidRDefault="00B77591" w:rsidP="00077C9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Single-step GBLUP </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077C9E" w:rsidP="000E1E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C</w:t>
            </w:r>
            <w:r w:rsidR="00B77591">
              <w:rPr>
                <w:rFonts w:ascii="Times New Roman" w:eastAsia="Times New Roman" w:hAnsi="Times New Roman" w:cs="Times New Roman"/>
                <w:lang w:val="en-US" w:eastAsia="sv-SE"/>
              </w:rPr>
              <w:t>onventional pedigree matrix “corrected” by genotype based relation</w:t>
            </w:r>
            <w:r w:rsidR="000E1E38">
              <w:rPr>
                <w:rFonts w:ascii="Times New Roman" w:eastAsia="Times New Roman" w:hAnsi="Times New Roman" w:cs="Times New Roman"/>
                <w:lang w:val="en-US" w:eastAsia="sv-SE"/>
              </w:rPr>
              <w:t>ship</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rsidR="000E1E38" w:rsidRPr="00942838" w:rsidRDefault="00B77591"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Same like conventional model</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802EE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rsidR="00AC2D24" w:rsidRPr="00AC2D24" w:rsidRDefault="00AC2D24" w:rsidP="00AC2D24">
            <w:pPr>
              <w:rPr>
                <w:rFonts w:ascii="Times New Roman" w:eastAsia="Times New Roman" w:hAnsi="Times New Roman" w:cs="Times New Roman"/>
                <w:lang w:val="en-US" w:eastAsia="sv-SE"/>
              </w:rPr>
            </w:pPr>
            <w:r w:rsidRPr="00AC2D24">
              <w:rPr>
                <w:rFonts w:ascii="Times New Roman" w:eastAsia="Times New Roman" w:hAnsi="Times New Roman" w:cs="Times New Roman"/>
                <w:lang w:val="en-US" w:eastAsia="sv-SE"/>
              </w:rPr>
              <w:t>The procedure calculates reliability o</w:t>
            </w:r>
            <w:r w:rsidR="00077C9E">
              <w:rPr>
                <w:rFonts w:ascii="Times New Roman" w:eastAsia="Times New Roman" w:hAnsi="Times New Roman" w:cs="Times New Roman"/>
                <w:lang w:val="en-US" w:eastAsia="sv-SE"/>
              </w:rPr>
              <w:t>f genomic breeding values on</w:t>
            </w:r>
            <w:r w:rsidRPr="00AC2D24">
              <w:rPr>
                <w:rFonts w:ascii="Times New Roman" w:eastAsia="Times New Roman" w:hAnsi="Times New Roman" w:cs="Times New Roman"/>
                <w:lang w:val="en-US" w:eastAsia="sv-SE"/>
              </w:rPr>
              <w:t xml:space="preserve"> basis of effective number of records resulting from </w:t>
            </w:r>
            <w:r>
              <w:rPr>
                <w:rFonts w:ascii="Times New Roman" w:eastAsia="Times New Roman" w:hAnsi="Times New Roman" w:cs="Times New Roman"/>
                <w:lang w:val="en-US" w:eastAsia="sv-SE"/>
              </w:rPr>
              <w:t>test-day records</w:t>
            </w:r>
            <w:r w:rsidRPr="00AC2D24">
              <w:rPr>
                <w:rFonts w:ascii="Times New Roman" w:eastAsia="Times New Roman" w:hAnsi="Times New Roman" w:cs="Times New Roman"/>
                <w:lang w:val="en-US" w:eastAsia="sv-SE"/>
              </w:rPr>
              <w:t xml:space="preserve"> and information about related animals described by pedigree- and genomic relationship matrix in single-step genomic BLUP method (</w:t>
            </w:r>
            <w:proofErr w:type="spellStart"/>
            <w:r w:rsidRPr="00AC2D24">
              <w:rPr>
                <w:rFonts w:ascii="Times New Roman" w:eastAsia="Times New Roman" w:hAnsi="Times New Roman" w:cs="Times New Roman"/>
                <w:lang w:val="en-US" w:eastAsia="sv-SE"/>
              </w:rPr>
              <w:t>Misztal</w:t>
            </w:r>
            <w:proofErr w:type="spellEnd"/>
            <w:r w:rsidRPr="00AC2D24">
              <w:rPr>
                <w:rFonts w:ascii="Times New Roman" w:eastAsia="Times New Roman" w:hAnsi="Times New Roman" w:cs="Times New Roman"/>
                <w:lang w:val="en-US" w:eastAsia="sv-SE"/>
              </w:rPr>
              <w:t xml:space="preserve"> et al., 1993 and 2013).</w:t>
            </w:r>
          </w:p>
          <w:p w:rsidR="00942838" w:rsidRPr="00942838" w:rsidRDefault="00942838" w:rsidP="00942838">
            <w:pPr>
              <w:rPr>
                <w:rFonts w:ascii="Times New Roman" w:eastAsia="Times New Roman" w:hAnsi="Times New Roman" w:cs="Times New Roman"/>
                <w:lang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077C9E"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yes</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942838" w:rsidP="007F3BE0">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 xml:space="preserve">Use Appendix GENO for heritability/genetic variance estimates; </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rsidR="00942838" w:rsidRDefault="00802EE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Same like conventional. </w:t>
            </w:r>
          </w:p>
          <w:p w:rsidR="000E1E38" w:rsidRPr="00942838" w:rsidRDefault="000E1E38" w:rsidP="000E1E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802EEA" w:rsidP="00077C9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All cows born 20</w:t>
            </w:r>
            <w:r w:rsidR="00077C9E">
              <w:rPr>
                <w:rFonts w:ascii="Times New Roman" w:eastAsia="Times New Roman" w:hAnsi="Times New Roman" w:cs="Times New Roman"/>
                <w:lang w:val="en-US" w:eastAsia="sv-SE"/>
              </w:rPr>
              <w:t>10</w:t>
            </w:r>
            <w:r w:rsidR="006C0140">
              <w:rPr>
                <w:rFonts w:ascii="Times New Roman" w:eastAsia="Times New Roman" w:hAnsi="Times New Roman" w:cs="Times New Roman"/>
                <w:lang w:val="en-US" w:eastAsia="sv-SE"/>
              </w:rPr>
              <w:t xml:space="preserve"> </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rsidR="00942838" w:rsidRPr="00942838" w:rsidRDefault="00077C9E"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Published separately, </w:t>
            </w:r>
            <w:r w:rsidR="0021754E">
              <w:rPr>
                <w:rFonts w:ascii="Times New Roman" w:eastAsia="Times New Roman" w:hAnsi="Times New Roman" w:cs="Times New Roman"/>
                <w:lang w:eastAsia="sv-SE"/>
              </w:rPr>
              <w:t>labeled with ”G</w:t>
            </w:r>
            <w:r w:rsidR="00802EEA">
              <w:rPr>
                <w:rFonts w:ascii="Times New Roman" w:eastAsia="Times New Roman" w:hAnsi="Times New Roman" w:cs="Times New Roman"/>
                <w:lang w:eastAsia="sv-SE"/>
              </w:rPr>
              <w:t>”</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802EEA" w:rsidP="0021754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Daughters in less than </w:t>
            </w:r>
            <w:r w:rsidR="0021754E">
              <w:rPr>
                <w:rFonts w:ascii="Times New Roman" w:eastAsia="Times New Roman" w:hAnsi="Times New Roman" w:cs="Times New Roman"/>
                <w:lang w:val="en-US" w:eastAsia="sv-SE"/>
              </w:rPr>
              <w:t>10</w:t>
            </w:r>
            <w:r>
              <w:rPr>
                <w:rFonts w:ascii="Times New Roman" w:eastAsia="Times New Roman" w:hAnsi="Times New Roman" w:cs="Times New Roman"/>
                <w:lang w:val="en-US" w:eastAsia="sv-SE"/>
              </w:rPr>
              <w:t xml:space="preserve"> herds, no official MACE released. </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802EE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6 times per year, all official.</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rsidR="00942838" w:rsidRPr="00942838" w:rsidRDefault="0021754E" w:rsidP="006C0140">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yes</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rsidR="00802EEA" w:rsidRPr="0021754E" w:rsidRDefault="0021754E" w:rsidP="0021754E">
            <w:pPr>
              <w:rPr>
                <w:rFonts w:ascii="Times New Roman" w:eastAsia="Times New Roman" w:hAnsi="Times New Roman"/>
                <w:lang w:val="en-US" w:eastAsia="sv-SE"/>
              </w:rPr>
            </w:pPr>
            <w:r>
              <w:rPr>
                <w:rFonts w:ascii="Times New Roman" w:eastAsia="Times New Roman" w:hAnsi="Times New Roman"/>
                <w:lang w:val="en-US" w:eastAsia="sv-SE"/>
              </w:rPr>
              <w:t>none</w:t>
            </w: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rsidR="00AC2D24" w:rsidRPr="00AC2D24" w:rsidRDefault="00AC2D24" w:rsidP="00AC2D24">
            <w:pPr>
              <w:rPr>
                <w:rFonts w:ascii="Times New Roman" w:eastAsia="Times New Roman" w:hAnsi="Times New Roman" w:cs="Times New Roman"/>
                <w:sz w:val="18"/>
                <w:szCs w:val="18"/>
                <w:lang w:val="en-US" w:eastAsia="sv-SE"/>
              </w:rPr>
            </w:pPr>
            <w:r w:rsidRPr="00AC2D24">
              <w:rPr>
                <w:rFonts w:ascii="Times New Roman" w:eastAsia="Times New Roman" w:hAnsi="Times New Roman" w:cs="Times New Roman"/>
                <w:sz w:val="18"/>
                <w:szCs w:val="18"/>
                <w:lang w:val="en-US" w:eastAsia="sv-SE"/>
              </w:rPr>
              <w:t>Misztal, I., Legarra, A., Short, T. H. 1993. Implementation of single- and multiple-trait Animal models for genetic evaluation of Holstein type traits. Journal of Dairy Science. 76 (5). 1421–1432.</w:t>
            </w:r>
          </w:p>
          <w:p w:rsidR="00AC2D24" w:rsidRPr="00AC2D24" w:rsidRDefault="00AC2D24" w:rsidP="00AC2D24">
            <w:pPr>
              <w:rPr>
                <w:rFonts w:ascii="Times New Roman" w:eastAsia="Times New Roman" w:hAnsi="Times New Roman" w:cs="Times New Roman"/>
                <w:sz w:val="18"/>
                <w:szCs w:val="18"/>
                <w:lang w:val="en-US" w:eastAsia="sv-SE"/>
              </w:rPr>
            </w:pPr>
            <w:r w:rsidRPr="00AC2D24">
              <w:rPr>
                <w:rFonts w:ascii="Times New Roman" w:eastAsia="Times New Roman" w:hAnsi="Times New Roman" w:cs="Times New Roman"/>
                <w:sz w:val="18"/>
                <w:szCs w:val="18"/>
                <w:lang w:val="en-US" w:eastAsia="sv-SE"/>
              </w:rPr>
              <w:t xml:space="preserve">Misztal, I., Tsuruta, S., Aguilar, I., Leggara, A., Van Raden, P. M., Lawlor, T. </w:t>
            </w:r>
            <w:proofErr w:type="gramStart"/>
            <w:r w:rsidRPr="00AC2D24">
              <w:rPr>
                <w:rFonts w:ascii="Times New Roman" w:eastAsia="Times New Roman" w:hAnsi="Times New Roman" w:cs="Times New Roman"/>
                <w:sz w:val="18"/>
                <w:szCs w:val="18"/>
                <w:lang w:val="en-US" w:eastAsia="sv-SE"/>
              </w:rPr>
              <w:t>J..</w:t>
            </w:r>
            <w:proofErr w:type="gramEnd"/>
            <w:r w:rsidRPr="00AC2D24">
              <w:rPr>
                <w:rFonts w:ascii="Times New Roman" w:eastAsia="Times New Roman" w:hAnsi="Times New Roman" w:cs="Times New Roman"/>
                <w:sz w:val="18"/>
                <w:szCs w:val="18"/>
                <w:lang w:val="en-US" w:eastAsia="sv-SE"/>
              </w:rPr>
              <w:t xml:space="preserve"> 2013. Methods to approximate reliabilities in single-step genomic evaluation. Journal of Dairy Science. 96 (1). 647 – 654.</w:t>
            </w:r>
          </w:p>
          <w:p w:rsidR="00AC2D24" w:rsidRPr="00AC2D24" w:rsidRDefault="00AC2D24" w:rsidP="00AC2D24">
            <w:pPr>
              <w:rPr>
                <w:rFonts w:ascii="Times New Roman" w:eastAsia="Times New Roman" w:hAnsi="Times New Roman" w:cs="Times New Roman"/>
                <w:sz w:val="18"/>
                <w:szCs w:val="18"/>
                <w:lang w:val="en-US" w:eastAsia="sv-SE"/>
              </w:rPr>
            </w:pPr>
            <w:proofErr w:type="spellStart"/>
            <w:r w:rsidRPr="00AC2D24">
              <w:rPr>
                <w:rFonts w:ascii="Times New Roman" w:eastAsia="Times New Roman" w:hAnsi="Times New Roman" w:cs="Times New Roman"/>
                <w:sz w:val="18"/>
                <w:szCs w:val="18"/>
                <w:lang w:val="en-US" w:eastAsia="sv-SE"/>
              </w:rPr>
              <w:t>Přibyl</w:t>
            </w:r>
            <w:proofErr w:type="spellEnd"/>
            <w:r w:rsidRPr="00AC2D24">
              <w:rPr>
                <w:rFonts w:ascii="Times New Roman" w:eastAsia="Times New Roman" w:hAnsi="Times New Roman" w:cs="Times New Roman"/>
                <w:sz w:val="18"/>
                <w:szCs w:val="18"/>
                <w:lang w:val="en-US" w:eastAsia="sv-SE"/>
              </w:rPr>
              <w:t xml:space="preserve">, J., Haman, J., Kott, T., Přibylová, J., Šimečková, M., Vostrý, L., Zavadilová, L., Čermák, V., Růžička, Z., Šplíchal, J., Verner, M., Motyčka, J., Vondrášek, L., 2012. Single-step prediction of genomic breeding value in a small dairy cattle population with strong import of foreign genes. Czech Journal of Animal Science. </w:t>
            </w:r>
            <w:proofErr w:type="gramStart"/>
            <w:r w:rsidRPr="00AC2D24">
              <w:rPr>
                <w:rFonts w:ascii="Times New Roman" w:eastAsia="Times New Roman" w:hAnsi="Times New Roman" w:cs="Times New Roman"/>
                <w:sz w:val="18"/>
                <w:szCs w:val="18"/>
                <w:lang w:val="en-US" w:eastAsia="sv-SE"/>
              </w:rPr>
              <w:t>57  (</w:t>
            </w:r>
            <w:proofErr w:type="gramEnd"/>
            <w:r w:rsidRPr="00AC2D24">
              <w:rPr>
                <w:rFonts w:ascii="Times New Roman" w:eastAsia="Times New Roman" w:hAnsi="Times New Roman" w:cs="Times New Roman"/>
                <w:sz w:val="18"/>
                <w:szCs w:val="18"/>
                <w:lang w:val="en-US" w:eastAsia="sv-SE"/>
              </w:rPr>
              <w:t>4). 151–159.</w:t>
            </w:r>
          </w:p>
          <w:p w:rsidR="00AC2D24" w:rsidRPr="00AC2D24" w:rsidRDefault="00AC2D24" w:rsidP="00AC2D24">
            <w:pPr>
              <w:rPr>
                <w:rFonts w:ascii="Times New Roman" w:eastAsia="Times New Roman" w:hAnsi="Times New Roman" w:cs="Times New Roman"/>
                <w:sz w:val="18"/>
                <w:szCs w:val="18"/>
                <w:lang w:val="en-US" w:eastAsia="sv-SE"/>
              </w:rPr>
            </w:pPr>
            <w:proofErr w:type="spellStart"/>
            <w:r w:rsidRPr="00AC2D24">
              <w:rPr>
                <w:rFonts w:ascii="Times New Roman" w:eastAsia="Times New Roman" w:hAnsi="Times New Roman" w:cs="Times New Roman"/>
                <w:sz w:val="18"/>
                <w:szCs w:val="18"/>
                <w:lang w:val="en-US" w:eastAsia="sv-SE"/>
              </w:rPr>
              <w:t>Přibyl</w:t>
            </w:r>
            <w:proofErr w:type="spellEnd"/>
            <w:r w:rsidRPr="00AC2D24">
              <w:rPr>
                <w:rFonts w:ascii="Times New Roman" w:eastAsia="Times New Roman" w:hAnsi="Times New Roman" w:cs="Times New Roman"/>
                <w:sz w:val="18"/>
                <w:szCs w:val="18"/>
                <w:lang w:val="en-US" w:eastAsia="sv-SE"/>
              </w:rPr>
              <w:t xml:space="preserve">, J., Madsen P., Bauer J., Přibylová, J., Šimečková M., Vostrý, L., Zavadilová, L. 2013. Contribution of domestic production records, Interbull estimated breeding values, and single nucleotide polymorphism genetic markers to the single-step genomic evaluation of milk production. Journal of Dairy Science. 96 (2). 1865-1873. </w:t>
            </w:r>
          </w:p>
          <w:p w:rsidR="00AC2D24" w:rsidRPr="00AC2D24" w:rsidRDefault="00AC2D24" w:rsidP="00AC2D24">
            <w:pPr>
              <w:rPr>
                <w:rFonts w:ascii="Times New Roman" w:eastAsia="Times New Roman" w:hAnsi="Times New Roman" w:cs="Times New Roman"/>
                <w:sz w:val="18"/>
                <w:szCs w:val="18"/>
                <w:lang w:val="en-US" w:eastAsia="sv-SE"/>
              </w:rPr>
            </w:pPr>
            <w:r w:rsidRPr="00AC2D24">
              <w:rPr>
                <w:rFonts w:ascii="Times New Roman" w:eastAsia="Times New Roman" w:hAnsi="Times New Roman" w:cs="Times New Roman"/>
                <w:sz w:val="18"/>
                <w:szCs w:val="18"/>
                <w:lang w:val="en-US" w:eastAsia="sv-SE"/>
              </w:rPr>
              <w:t>Bauer J., Vostrý L., Přibyl J., Svitáková A., Zavadilová L. 2014. Approximation of reliability of single-step genomic breeding values for dairy cattle in the Czech Republic. Animal Science Papers and Reports. 32, (4), 301-306.</w:t>
            </w:r>
          </w:p>
          <w:p w:rsidR="007745AB" w:rsidRPr="007745AB" w:rsidRDefault="007745AB" w:rsidP="007745AB">
            <w:pPr>
              <w:rPr>
                <w:rFonts w:ascii="Times New Roman" w:eastAsia="Times New Roman" w:hAnsi="Times New Roman" w:cs="Times New Roman"/>
                <w:sz w:val="18"/>
                <w:szCs w:val="18"/>
                <w:lang w:val="en-US" w:eastAsia="sv-SE"/>
              </w:rPr>
            </w:pPr>
            <w:r w:rsidRPr="007745AB">
              <w:rPr>
                <w:rFonts w:ascii="Times New Roman" w:eastAsia="Times New Roman" w:hAnsi="Times New Roman" w:cs="Times New Roman"/>
                <w:sz w:val="18"/>
                <w:szCs w:val="18"/>
                <w:lang w:val="en-US" w:eastAsia="sv-SE"/>
              </w:rPr>
              <w:t>Bauer J., Přibyl, J., Vostrý, L. 2015. Reliability of single-step genomic BLUP breeding values in multi-trait test-day model analysis. Journal of Dairy Science. 98(7):4999-5003.</w:t>
            </w:r>
          </w:p>
          <w:p w:rsidR="00942838" w:rsidRPr="00942838" w:rsidRDefault="00942838" w:rsidP="00942838">
            <w:pPr>
              <w:rPr>
                <w:rFonts w:ascii="Times New Roman" w:eastAsia="Times New Roman" w:hAnsi="Times New Roman" w:cs="Times New Roman"/>
                <w:lang w:val="en-US" w:eastAsia="sv-SE"/>
              </w:rPr>
            </w:pPr>
          </w:p>
        </w:tc>
      </w:tr>
      <w:tr w:rsidR="00942838" w:rsidRPr="00942838" w:rsidTr="00DD0FD9">
        <w:tc>
          <w:tcPr>
            <w:tcW w:w="1778" w:type="pct"/>
            <w:hideMark/>
          </w:tcPr>
          <w:p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rsidR="00942838" w:rsidRDefault="009265B2" w:rsidP="00942838">
            <w:pPr>
              <w:rPr>
                <w:rFonts w:ascii="Times New Roman" w:eastAsia="Times New Roman" w:hAnsi="Times New Roman" w:cs="Times New Roman"/>
                <w:lang w:val="en-US" w:eastAsia="sv-SE"/>
              </w:rPr>
            </w:pPr>
            <w:proofErr w:type="spellStart"/>
            <w:r>
              <w:rPr>
                <w:rFonts w:ascii="Times New Roman" w:eastAsia="Times New Roman" w:hAnsi="Times New Roman" w:cs="Times New Roman"/>
                <w:lang w:val="en-US" w:eastAsia="sv-SE"/>
              </w:rPr>
              <w:t>Plemdat</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sro</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Benesovska</w:t>
            </w:r>
            <w:proofErr w:type="spellEnd"/>
            <w:r>
              <w:rPr>
                <w:rFonts w:ascii="Times New Roman" w:eastAsia="Times New Roman" w:hAnsi="Times New Roman" w:cs="Times New Roman"/>
                <w:lang w:val="en-US" w:eastAsia="sv-SE"/>
              </w:rPr>
              <w:t xml:space="preserve"> 123, </w:t>
            </w:r>
            <w:proofErr w:type="spellStart"/>
            <w:r>
              <w:rPr>
                <w:rFonts w:ascii="Times New Roman" w:eastAsia="Times New Roman" w:hAnsi="Times New Roman" w:cs="Times New Roman"/>
                <w:lang w:val="en-US" w:eastAsia="sv-SE"/>
              </w:rPr>
              <w:t>Hradisto</w:t>
            </w:r>
            <w:proofErr w:type="spellEnd"/>
            <w:r>
              <w:rPr>
                <w:rFonts w:ascii="Times New Roman" w:eastAsia="Times New Roman" w:hAnsi="Times New Roman" w:cs="Times New Roman"/>
                <w:lang w:val="en-US" w:eastAsia="sv-SE"/>
              </w:rPr>
              <w:t>, Czech Rep.</w:t>
            </w:r>
          </w:p>
          <w:p w:rsidR="009265B2" w:rsidRPr="00942838" w:rsidRDefault="00762912" w:rsidP="009265B2">
            <w:pPr>
              <w:rPr>
                <w:rFonts w:ascii="Times New Roman" w:eastAsia="Times New Roman" w:hAnsi="Times New Roman" w:cs="Times New Roman"/>
                <w:lang w:val="en-US" w:eastAsia="sv-SE"/>
              </w:rPr>
            </w:pPr>
            <w:hyperlink r:id="rId8" w:history="1">
              <w:r w:rsidR="009265B2" w:rsidRPr="002C7A71">
                <w:rPr>
                  <w:rStyle w:val="Hypertextovodkaz"/>
                  <w:rFonts w:ascii="Times New Roman" w:eastAsia="Times New Roman" w:hAnsi="Times New Roman" w:cs="Times New Roman"/>
                  <w:lang w:val="en-US" w:eastAsia="sv-SE"/>
                </w:rPr>
                <w:t>splichal@plemdat.cz</w:t>
              </w:r>
            </w:hyperlink>
            <w:r w:rsidR="009265B2">
              <w:rPr>
                <w:rFonts w:ascii="Times New Roman" w:eastAsia="Times New Roman" w:hAnsi="Times New Roman" w:cs="Times New Roman"/>
                <w:lang w:val="en-US" w:eastAsia="sv-SE"/>
              </w:rPr>
              <w:t xml:space="preserve">, </w:t>
            </w:r>
            <w:hyperlink r:id="rId9" w:history="1">
              <w:r w:rsidR="009265B2" w:rsidRPr="002C7A71">
                <w:rPr>
                  <w:rStyle w:val="Hypertextovodkaz"/>
                  <w:rFonts w:ascii="Times New Roman" w:eastAsia="Times New Roman" w:hAnsi="Times New Roman" w:cs="Times New Roman"/>
                  <w:lang w:val="en-US" w:eastAsia="sv-SE"/>
                </w:rPr>
                <w:t>www.plemdat.cz</w:t>
              </w:r>
            </w:hyperlink>
            <w:r w:rsidR="009265B2">
              <w:rPr>
                <w:rFonts w:ascii="Times New Roman" w:eastAsia="Times New Roman" w:hAnsi="Times New Roman" w:cs="Times New Roman"/>
                <w:lang w:val="en-US" w:eastAsia="sv-SE"/>
              </w:rPr>
              <w:t>, +420257896444</w:t>
            </w:r>
          </w:p>
        </w:tc>
      </w:tr>
    </w:tbl>
    <w:p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proofErr w:type="spellStart"/>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Either</w:t>
      </w:r>
      <w:proofErr w:type="spellEnd"/>
      <w:r w:rsidRPr="00942838">
        <w:rPr>
          <w:rFonts w:ascii="Times New Roman" w:eastAsia="Times New Roman" w:hAnsi="Times New Roman" w:cs="Times New Roman"/>
          <w:sz w:val="18"/>
          <w:szCs w:val="18"/>
          <w:lang w:val="en" w:eastAsia="sv-SE"/>
        </w:rPr>
        <w:t xml:space="preserve">: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rsidR="0021754E" w:rsidRDefault="0021754E"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p>
    <w:p w:rsidR="0021754E" w:rsidRDefault="0021754E"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p>
    <w:p w:rsidR="007D0B7E" w:rsidRPr="00942838" w:rsidRDefault="007D0B7E" w:rsidP="007D0B7E">
      <w:pPr>
        <w:pStyle w:val="Nadpis2"/>
        <w:rPr>
          <w:lang w:val="en"/>
        </w:rPr>
      </w:pPr>
      <w:r>
        <w:rPr>
          <w:lang w:val="en"/>
        </w:rPr>
        <w:lastRenderedPageBreak/>
        <w:t>System Validation</w:t>
      </w:r>
    </w:p>
    <w:tbl>
      <w:tblPr>
        <w:tblStyle w:val="Mkatabulky"/>
        <w:tblW w:w="9870" w:type="dxa"/>
        <w:tblLook w:val="04A0" w:firstRow="1" w:lastRow="0" w:firstColumn="1" w:lastColumn="0" w:noHBand="0" w:noVBand="1"/>
      </w:tblPr>
      <w:tblGrid>
        <w:gridCol w:w="3515"/>
        <w:gridCol w:w="6355"/>
      </w:tblGrid>
      <w:tr w:rsidR="007D0B7E" w:rsidRPr="00942838" w:rsidTr="007D0B7E">
        <w:tc>
          <w:tcPr>
            <w:tcW w:w="3515" w:type="dxa"/>
            <w:hideMark/>
          </w:tcPr>
          <w:p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rsidR="007D0B7E" w:rsidRPr="00942838" w:rsidRDefault="0021754E"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150</w:t>
            </w:r>
          </w:p>
        </w:tc>
      </w:tr>
      <w:tr w:rsidR="007D0B7E" w:rsidRPr="00942838" w:rsidTr="007D0B7E">
        <w:tc>
          <w:tcPr>
            <w:tcW w:w="3515" w:type="dxa"/>
          </w:tcPr>
          <w:p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rsidR="007D0B7E" w:rsidRPr="00942838" w:rsidRDefault="009265B2"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7D0B7E" w:rsidRPr="00942838" w:rsidTr="007D0B7E">
        <w:tc>
          <w:tcPr>
            <w:tcW w:w="3515" w:type="dxa"/>
          </w:tcPr>
          <w:p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rsidR="007D0B7E" w:rsidRPr="00942838" w:rsidRDefault="007D0B7E" w:rsidP="007D0B7E">
            <w:pPr>
              <w:rPr>
                <w:rFonts w:ascii="Times New Roman" w:eastAsia="Times New Roman" w:hAnsi="Times New Roman" w:cs="Times New Roman"/>
                <w:lang w:val="en-US" w:eastAsia="sv-SE"/>
              </w:rPr>
            </w:pPr>
          </w:p>
        </w:tc>
      </w:tr>
      <w:tr w:rsidR="007D0B7E" w:rsidRPr="00942838" w:rsidTr="007D0B7E">
        <w:tc>
          <w:tcPr>
            <w:tcW w:w="3515" w:type="dxa"/>
          </w:tcPr>
          <w:p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rsidR="007D0B7E" w:rsidRPr="00942838" w:rsidRDefault="007D0B7E" w:rsidP="007D0B7E">
            <w:pPr>
              <w:rPr>
                <w:rFonts w:ascii="Times New Roman" w:eastAsia="Times New Roman" w:hAnsi="Times New Roman" w:cs="Times New Roman"/>
                <w:lang w:val="en-US" w:eastAsia="sv-SE"/>
              </w:rPr>
            </w:pPr>
          </w:p>
        </w:tc>
      </w:tr>
    </w:tbl>
    <w:p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rsidR="00AD72C5" w:rsidRDefault="00AD72C5">
      <w:pPr>
        <w:rPr>
          <w:rFonts w:ascii="Times New Roman" w:eastAsia="Times New Roman" w:hAnsi="Times New Roman" w:cs="Times New Roman"/>
          <w:b/>
          <w:bCs/>
          <w:kern w:val="36"/>
          <w:sz w:val="48"/>
          <w:szCs w:val="48"/>
          <w:lang w:val="en" w:eastAsia="sv-SE"/>
        </w:rPr>
      </w:pPr>
      <w:r>
        <w:rPr>
          <w:lang w:val="en"/>
        </w:rPr>
        <w:br w:type="page"/>
      </w:r>
    </w:p>
    <w:p w:rsidR="00942838" w:rsidRPr="00942838" w:rsidRDefault="00942838" w:rsidP="00942838">
      <w:pPr>
        <w:pStyle w:val="Nadpis1"/>
        <w:rPr>
          <w:lang w:val="en"/>
        </w:rPr>
      </w:pPr>
      <w:r w:rsidRPr="00942838">
        <w:rPr>
          <w:lang w:val="en"/>
        </w:rPr>
        <w:lastRenderedPageBreak/>
        <w:t>Appendix GENO</w:t>
      </w:r>
    </w:p>
    <w:p w:rsidR="00942838" w:rsidRPr="00942838" w:rsidRDefault="00942838" w:rsidP="00942838">
      <w:pPr>
        <w:pStyle w:val="Nadpis2"/>
        <w:rPr>
          <w:lang w:val="en"/>
        </w:rPr>
      </w:pPr>
      <w:r w:rsidRPr="00942838">
        <w:rPr>
          <w:lang w:val="en"/>
        </w:rPr>
        <w:t xml:space="preserve">Parameters used in genetic/genomic evaluation </w:t>
      </w:r>
    </w:p>
    <w:tbl>
      <w:tblPr>
        <w:tblStyle w:val="Mkatabulky"/>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rsidTr="00133591">
        <w:tc>
          <w:tcPr>
            <w:tcW w:w="3084"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61" w:type="dxa"/>
            <w:gridSpan w:val="5"/>
            <w:hideMark/>
          </w:tcPr>
          <w:p w:rsidR="00942838" w:rsidRPr="00942838" w:rsidRDefault="0021754E"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CZE</w:t>
            </w:r>
          </w:p>
        </w:tc>
      </w:tr>
      <w:tr w:rsidR="00942838" w:rsidRPr="00942838" w:rsidTr="00133591">
        <w:tc>
          <w:tcPr>
            <w:tcW w:w="3084"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61" w:type="dxa"/>
            <w:gridSpan w:val="5"/>
            <w:hideMark/>
          </w:tcPr>
          <w:p w:rsidR="00942838" w:rsidRPr="00942838" w:rsidRDefault="00942838" w:rsidP="00942838">
            <w:pPr>
              <w:rPr>
                <w:rFonts w:ascii="Times New Roman" w:eastAsia="Times New Roman" w:hAnsi="Times New Roman" w:cs="Times New Roman"/>
                <w:sz w:val="24"/>
                <w:szCs w:val="24"/>
                <w:lang w:eastAsia="sv-SE"/>
              </w:rPr>
            </w:pPr>
          </w:p>
        </w:tc>
      </w:tr>
      <w:tr w:rsidR="00942838" w:rsidRPr="00942838" w:rsidTr="00133591">
        <w:tc>
          <w:tcPr>
            <w:tcW w:w="3084"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61" w:type="dxa"/>
            <w:gridSpan w:val="5"/>
            <w:hideMark/>
          </w:tcPr>
          <w:p w:rsidR="00942838" w:rsidRPr="00942838" w:rsidRDefault="00942838" w:rsidP="00942838">
            <w:pPr>
              <w:rPr>
                <w:rFonts w:ascii="Times New Roman" w:eastAsia="Times New Roman" w:hAnsi="Times New Roman" w:cs="Times New Roman"/>
                <w:sz w:val="24"/>
                <w:szCs w:val="24"/>
                <w:lang w:eastAsia="sv-SE"/>
              </w:rPr>
            </w:pPr>
          </w:p>
        </w:tc>
      </w:tr>
      <w:tr w:rsidR="00942838" w:rsidRPr="00942838" w:rsidTr="00133591">
        <w:tc>
          <w:tcPr>
            <w:tcW w:w="2095"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0" w:type="dxa"/>
            <w:gridSpan w:val="2"/>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38"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42" w:type="dxa"/>
            <w:hideMark/>
          </w:tcPr>
          <w:p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133591" w:rsidRPr="00942838" w:rsidTr="00133591">
        <w:trPr>
          <w:trHeight w:val="397"/>
        </w:trPr>
        <w:tc>
          <w:tcPr>
            <w:tcW w:w="2095" w:type="dxa"/>
          </w:tcPr>
          <w:p w:rsidR="00133591" w:rsidRPr="00942838" w:rsidRDefault="00133591"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Milk</w:t>
            </w:r>
          </w:p>
        </w:tc>
        <w:tc>
          <w:tcPr>
            <w:tcW w:w="2410" w:type="dxa"/>
            <w:gridSpan w:val="2"/>
          </w:tcPr>
          <w:p w:rsidR="00133591" w:rsidRPr="00133591" w:rsidRDefault="00133591" w:rsidP="00133591">
            <w:pPr>
              <w:spacing w:before="100" w:beforeAutospacing="1" w:after="100" w:afterAutospacing="1"/>
              <w:rPr>
                <w:rFonts w:ascii="Times New Roman" w:eastAsia="Times New Roman" w:hAnsi="Times New Roman" w:cs="Times New Roman"/>
                <w:sz w:val="20"/>
                <w:szCs w:val="20"/>
                <w:lang w:eastAsia="sv-SE"/>
              </w:rPr>
            </w:pPr>
            <w:r w:rsidRPr="00133591">
              <w:rPr>
                <w:rFonts w:ascii="Times New Roman" w:eastAsia="Times New Roman" w:hAnsi="Times New Roman" w:cs="Times New Roman"/>
                <w:sz w:val="20"/>
                <w:szCs w:val="20"/>
                <w:lang w:eastAsia="sv-SE"/>
              </w:rPr>
              <w:t>Milk yiel</w:t>
            </w:r>
            <w:r>
              <w:rPr>
                <w:rFonts w:ascii="Times New Roman" w:eastAsia="Times New Roman" w:hAnsi="Times New Roman" w:cs="Times New Roman"/>
                <w:sz w:val="20"/>
                <w:szCs w:val="20"/>
                <w:lang w:eastAsia="sv-SE"/>
              </w:rPr>
              <w:t>d for 6-306 days in kg</w:t>
            </w:r>
          </w:p>
        </w:tc>
        <w:tc>
          <w:tcPr>
            <w:tcW w:w="720" w:type="dxa"/>
          </w:tcPr>
          <w:p w:rsidR="00133591" w:rsidRPr="00942838" w:rsidRDefault="00133591" w:rsidP="00942838">
            <w:pPr>
              <w:rPr>
                <w:rFonts w:ascii="Times New Roman" w:eastAsia="Times New Roman" w:hAnsi="Times New Roman" w:cs="Times New Roman"/>
                <w:sz w:val="24"/>
                <w:szCs w:val="24"/>
                <w:lang w:eastAsia="sv-SE"/>
              </w:rPr>
            </w:pPr>
          </w:p>
        </w:tc>
        <w:tc>
          <w:tcPr>
            <w:tcW w:w="1138" w:type="dxa"/>
          </w:tcPr>
          <w:p w:rsidR="00133591" w:rsidRPr="00942838" w:rsidRDefault="00133591"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0.39</w:t>
            </w:r>
          </w:p>
        </w:tc>
        <w:tc>
          <w:tcPr>
            <w:tcW w:w="1140" w:type="dxa"/>
          </w:tcPr>
          <w:p w:rsidR="00133591" w:rsidRPr="00942838" w:rsidRDefault="00133591" w:rsidP="00942838">
            <w:pPr>
              <w:rPr>
                <w:rFonts w:ascii="Times New Roman" w:eastAsia="Times New Roman" w:hAnsi="Times New Roman" w:cs="Times New Roman"/>
                <w:sz w:val="24"/>
                <w:szCs w:val="24"/>
                <w:lang w:eastAsia="sv-SE"/>
              </w:rPr>
            </w:pPr>
            <w:r w:rsidRPr="00133591">
              <w:rPr>
                <w:rFonts w:ascii="Times New Roman" w:eastAsia="Times New Roman" w:hAnsi="Times New Roman" w:cs="Times New Roman"/>
                <w:sz w:val="24"/>
                <w:szCs w:val="24"/>
                <w:lang w:eastAsia="sv-SE"/>
              </w:rPr>
              <w:t>367 291</w:t>
            </w:r>
          </w:p>
        </w:tc>
        <w:tc>
          <w:tcPr>
            <w:tcW w:w="2442" w:type="dxa"/>
            <w:vMerge w:val="restart"/>
            <w:vAlign w:val="center"/>
          </w:tcPr>
          <w:p w:rsidR="00133591" w:rsidRPr="00942838" w:rsidRDefault="00133591" w:rsidP="00133591">
            <w:pPr>
              <w:spacing w:before="100" w:beforeAutospacing="1" w:after="100" w:afterAutospacing="1"/>
              <w:rPr>
                <w:rFonts w:ascii="Times New Roman" w:eastAsia="Times New Roman" w:hAnsi="Times New Roman" w:cs="Times New Roman"/>
                <w:sz w:val="24"/>
                <w:szCs w:val="24"/>
                <w:lang w:eastAsia="sv-SE"/>
              </w:rPr>
            </w:pPr>
            <w:r w:rsidRPr="00133591">
              <w:rPr>
                <w:rFonts w:ascii="Times New Roman" w:eastAsia="Times New Roman" w:hAnsi="Times New Roman" w:cs="Times New Roman"/>
                <w:sz w:val="24"/>
                <w:szCs w:val="24"/>
                <w:lang w:eastAsia="sv-SE"/>
              </w:rPr>
              <w:t>See appendix PR</w:t>
            </w:r>
            <w:r>
              <w:rPr>
                <w:rFonts w:ascii="Times New Roman" w:eastAsia="Times New Roman" w:hAnsi="Times New Roman" w:cs="Times New Roman"/>
                <w:sz w:val="24"/>
                <w:szCs w:val="24"/>
                <w:lang w:eastAsia="sv-SE"/>
              </w:rPr>
              <w:t xml:space="preserve"> of conventional form GE</w:t>
            </w:r>
          </w:p>
        </w:tc>
      </w:tr>
      <w:tr w:rsidR="00133591" w:rsidRPr="00942838" w:rsidTr="00133591">
        <w:trPr>
          <w:trHeight w:val="397"/>
        </w:trPr>
        <w:tc>
          <w:tcPr>
            <w:tcW w:w="2095" w:type="dxa"/>
            <w:hideMark/>
          </w:tcPr>
          <w:p w:rsidR="00133591" w:rsidRPr="00942838" w:rsidRDefault="00133591"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Fat</w:t>
            </w:r>
          </w:p>
        </w:tc>
        <w:tc>
          <w:tcPr>
            <w:tcW w:w="2410" w:type="dxa"/>
            <w:gridSpan w:val="2"/>
            <w:hideMark/>
          </w:tcPr>
          <w:p w:rsidR="00133591" w:rsidRPr="00942838" w:rsidRDefault="00133591" w:rsidP="00133591">
            <w:pPr>
              <w:rPr>
                <w:rFonts w:ascii="Times New Roman" w:eastAsia="Times New Roman" w:hAnsi="Times New Roman" w:cs="Times New Roman"/>
                <w:sz w:val="24"/>
                <w:szCs w:val="24"/>
                <w:lang w:eastAsia="sv-SE"/>
              </w:rPr>
            </w:pPr>
            <w:r w:rsidRPr="00133591">
              <w:rPr>
                <w:rFonts w:ascii="Times New Roman" w:eastAsia="Times New Roman" w:hAnsi="Times New Roman" w:cs="Times New Roman"/>
                <w:sz w:val="20"/>
                <w:szCs w:val="20"/>
                <w:lang w:eastAsia="sv-SE"/>
              </w:rPr>
              <w:t>Milk yield for 6-306 days in kg</w:t>
            </w:r>
          </w:p>
        </w:tc>
        <w:tc>
          <w:tcPr>
            <w:tcW w:w="720" w:type="dxa"/>
            <w:hideMark/>
          </w:tcPr>
          <w:p w:rsidR="00133591" w:rsidRPr="00942838" w:rsidRDefault="00133591" w:rsidP="00942838">
            <w:pPr>
              <w:rPr>
                <w:rFonts w:ascii="Times New Roman" w:eastAsia="Times New Roman" w:hAnsi="Times New Roman" w:cs="Times New Roman"/>
                <w:sz w:val="24"/>
                <w:szCs w:val="24"/>
                <w:lang w:eastAsia="sv-SE"/>
              </w:rPr>
            </w:pPr>
          </w:p>
        </w:tc>
        <w:tc>
          <w:tcPr>
            <w:tcW w:w="1138" w:type="dxa"/>
            <w:hideMark/>
          </w:tcPr>
          <w:p w:rsidR="00133591" w:rsidRPr="00942838" w:rsidRDefault="00133591"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0.38</w:t>
            </w:r>
          </w:p>
        </w:tc>
        <w:tc>
          <w:tcPr>
            <w:tcW w:w="1140" w:type="dxa"/>
            <w:hideMark/>
          </w:tcPr>
          <w:p w:rsidR="00133591" w:rsidRPr="00942838" w:rsidRDefault="00133591" w:rsidP="00942838">
            <w:pPr>
              <w:rPr>
                <w:rFonts w:ascii="Times New Roman" w:eastAsia="Times New Roman" w:hAnsi="Times New Roman" w:cs="Times New Roman"/>
                <w:sz w:val="24"/>
                <w:szCs w:val="24"/>
                <w:lang w:eastAsia="sv-SE"/>
              </w:rPr>
            </w:pPr>
            <w:r w:rsidRPr="00133591">
              <w:rPr>
                <w:rFonts w:ascii="Times New Roman" w:eastAsia="Times New Roman" w:hAnsi="Times New Roman" w:cs="Times New Roman"/>
                <w:sz w:val="24"/>
                <w:szCs w:val="24"/>
                <w:lang w:eastAsia="sv-SE"/>
              </w:rPr>
              <w:t>574.48</w:t>
            </w:r>
          </w:p>
        </w:tc>
        <w:tc>
          <w:tcPr>
            <w:tcW w:w="2442" w:type="dxa"/>
            <w:vMerge/>
            <w:hideMark/>
          </w:tcPr>
          <w:p w:rsidR="00133591" w:rsidRPr="00942838" w:rsidRDefault="00133591" w:rsidP="00942838">
            <w:pPr>
              <w:rPr>
                <w:rFonts w:ascii="Times New Roman" w:eastAsia="Times New Roman" w:hAnsi="Times New Roman" w:cs="Times New Roman"/>
                <w:sz w:val="24"/>
                <w:szCs w:val="24"/>
                <w:lang w:eastAsia="sv-SE"/>
              </w:rPr>
            </w:pPr>
          </w:p>
        </w:tc>
      </w:tr>
      <w:tr w:rsidR="00133591" w:rsidRPr="00942838" w:rsidTr="00133591">
        <w:trPr>
          <w:trHeight w:val="397"/>
        </w:trPr>
        <w:tc>
          <w:tcPr>
            <w:tcW w:w="2095" w:type="dxa"/>
            <w:hideMark/>
          </w:tcPr>
          <w:p w:rsidR="00133591" w:rsidRPr="00942838" w:rsidRDefault="00133591"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Protein</w:t>
            </w:r>
          </w:p>
        </w:tc>
        <w:tc>
          <w:tcPr>
            <w:tcW w:w="2410" w:type="dxa"/>
            <w:gridSpan w:val="2"/>
            <w:hideMark/>
          </w:tcPr>
          <w:p w:rsidR="00133591" w:rsidRPr="00942838" w:rsidRDefault="00133591" w:rsidP="00133591">
            <w:pPr>
              <w:rPr>
                <w:rFonts w:ascii="Times New Roman" w:eastAsia="Times New Roman" w:hAnsi="Times New Roman" w:cs="Times New Roman"/>
                <w:sz w:val="24"/>
                <w:szCs w:val="24"/>
                <w:lang w:eastAsia="sv-SE"/>
              </w:rPr>
            </w:pPr>
            <w:r w:rsidRPr="00133591">
              <w:rPr>
                <w:rFonts w:ascii="Times New Roman" w:eastAsia="Times New Roman" w:hAnsi="Times New Roman" w:cs="Times New Roman"/>
                <w:sz w:val="20"/>
                <w:szCs w:val="20"/>
                <w:lang w:eastAsia="sv-SE"/>
              </w:rPr>
              <w:t>Milk yield for 6-306 days in kg</w:t>
            </w:r>
          </w:p>
        </w:tc>
        <w:tc>
          <w:tcPr>
            <w:tcW w:w="720" w:type="dxa"/>
            <w:hideMark/>
          </w:tcPr>
          <w:p w:rsidR="00133591" w:rsidRPr="00942838" w:rsidRDefault="00133591" w:rsidP="00942838">
            <w:pPr>
              <w:rPr>
                <w:rFonts w:ascii="Times New Roman" w:eastAsia="Times New Roman" w:hAnsi="Times New Roman" w:cs="Times New Roman"/>
                <w:sz w:val="24"/>
                <w:szCs w:val="24"/>
                <w:lang w:eastAsia="sv-SE"/>
              </w:rPr>
            </w:pPr>
          </w:p>
        </w:tc>
        <w:tc>
          <w:tcPr>
            <w:tcW w:w="1138" w:type="dxa"/>
            <w:hideMark/>
          </w:tcPr>
          <w:p w:rsidR="00133591" w:rsidRPr="00942838" w:rsidRDefault="00133591"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0.37</w:t>
            </w:r>
          </w:p>
        </w:tc>
        <w:tc>
          <w:tcPr>
            <w:tcW w:w="1140" w:type="dxa"/>
            <w:hideMark/>
          </w:tcPr>
          <w:p w:rsidR="00133591" w:rsidRPr="00942838" w:rsidRDefault="00133591" w:rsidP="00942838">
            <w:pPr>
              <w:rPr>
                <w:rFonts w:ascii="Times New Roman" w:eastAsia="Times New Roman" w:hAnsi="Times New Roman" w:cs="Times New Roman"/>
                <w:sz w:val="24"/>
                <w:szCs w:val="24"/>
                <w:lang w:eastAsia="sv-SE"/>
              </w:rPr>
            </w:pPr>
            <w:r w:rsidRPr="00133591">
              <w:rPr>
                <w:rFonts w:ascii="Times New Roman" w:eastAsia="Times New Roman" w:hAnsi="Times New Roman" w:cs="Times New Roman"/>
                <w:sz w:val="24"/>
                <w:szCs w:val="24"/>
                <w:lang w:eastAsia="sv-SE"/>
              </w:rPr>
              <w:t>349.64</w:t>
            </w:r>
          </w:p>
        </w:tc>
        <w:tc>
          <w:tcPr>
            <w:tcW w:w="2442" w:type="dxa"/>
            <w:vMerge/>
            <w:hideMark/>
          </w:tcPr>
          <w:p w:rsidR="00133591" w:rsidRPr="00942838" w:rsidRDefault="00133591" w:rsidP="00942838">
            <w:pPr>
              <w:rPr>
                <w:rFonts w:ascii="Times New Roman" w:eastAsia="Times New Roman" w:hAnsi="Times New Roman" w:cs="Times New Roman"/>
                <w:sz w:val="24"/>
                <w:szCs w:val="24"/>
                <w:lang w:eastAsia="sv-SE"/>
              </w:rPr>
            </w:pPr>
          </w:p>
        </w:tc>
      </w:tr>
      <w:tr w:rsidR="0021754E" w:rsidRPr="00942838" w:rsidTr="00133591">
        <w:trPr>
          <w:trHeight w:val="397"/>
        </w:trPr>
        <w:tc>
          <w:tcPr>
            <w:tcW w:w="2095" w:type="dxa"/>
          </w:tcPr>
          <w:p w:rsidR="0021754E" w:rsidRDefault="0021754E" w:rsidP="00942838">
            <w:pPr>
              <w:rPr>
                <w:rFonts w:ascii="Times New Roman" w:eastAsia="Times New Roman" w:hAnsi="Times New Roman" w:cs="Times New Roman"/>
                <w:sz w:val="24"/>
                <w:szCs w:val="24"/>
                <w:lang w:eastAsia="sv-SE"/>
              </w:rPr>
            </w:pPr>
          </w:p>
        </w:tc>
        <w:tc>
          <w:tcPr>
            <w:tcW w:w="2410" w:type="dxa"/>
            <w:gridSpan w:val="2"/>
          </w:tcPr>
          <w:p w:rsidR="0021754E" w:rsidRPr="00133591" w:rsidRDefault="0021754E" w:rsidP="00133591">
            <w:pPr>
              <w:rPr>
                <w:rFonts w:ascii="Times New Roman" w:eastAsia="Times New Roman" w:hAnsi="Times New Roman" w:cs="Times New Roman"/>
                <w:sz w:val="20"/>
                <w:szCs w:val="20"/>
                <w:lang w:eastAsia="sv-SE"/>
              </w:rPr>
            </w:pPr>
          </w:p>
        </w:tc>
        <w:tc>
          <w:tcPr>
            <w:tcW w:w="720" w:type="dxa"/>
          </w:tcPr>
          <w:p w:rsidR="0021754E" w:rsidRPr="00942838" w:rsidRDefault="0021754E" w:rsidP="00942838">
            <w:pPr>
              <w:rPr>
                <w:rFonts w:ascii="Times New Roman" w:eastAsia="Times New Roman" w:hAnsi="Times New Roman" w:cs="Times New Roman"/>
                <w:sz w:val="24"/>
                <w:szCs w:val="24"/>
                <w:lang w:eastAsia="sv-SE"/>
              </w:rPr>
            </w:pPr>
          </w:p>
        </w:tc>
        <w:tc>
          <w:tcPr>
            <w:tcW w:w="1138" w:type="dxa"/>
          </w:tcPr>
          <w:p w:rsidR="0021754E" w:rsidRDefault="0021754E" w:rsidP="00942838">
            <w:pPr>
              <w:rPr>
                <w:rFonts w:ascii="Times New Roman" w:eastAsia="Times New Roman" w:hAnsi="Times New Roman" w:cs="Times New Roman"/>
                <w:sz w:val="24"/>
                <w:szCs w:val="24"/>
                <w:lang w:eastAsia="sv-SE"/>
              </w:rPr>
            </w:pPr>
          </w:p>
        </w:tc>
        <w:tc>
          <w:tcPr>
            <w:tcW w:w="1140" w:type="dxa"/>
          </w:tcPr>
          <w:p w:rsidR="0021754E" w:rsidRPr="00133591" w:rsidRDefault="0021754E" w:rsidP="00942838">
            <w:pPr>
              <w:rPr>
                <w:rFonts w:ascii="Times New Roman" w:eastAsia="Times New Roman" w:hAnsi="Times New Roman" w:cs="Times New Roman"/>
                <w:sz w:val="24"/>
                <w:szCs w:val="24"/>
                <w:lang w:eastAsia="sv-SE"/>
              </w:rPr>
            </w:pPr>
          </w:p>
        </w:tc>
        <w:tc>
          <w:tcPr>
            <w:tcW w:w="2442" w:type="dxa"/>
          </w:tcPr>
          <w:p w:rsidR="0021754E" w:rsidRPr="00942838" w:rsidRDefault="0021754E" w:rsidP="00942838">
            <w:pPr>
              <w:rPr>
                <w:rFonts w:ascii="Times New Roman" w:eastAsia="Times New Roman" w:hAnsi="Times New Roman" w:cs="Times New Roman"/>
                <w:sz w:val="24"/>
                <w:szCs w:val="24"/>
                <w:lang w:eastAsia="sv-SE"/>
              </w:rPr>
            </w:pPr>
          </w:p>
        </w:tc>
      </w:tr>
      <w:tr w:rsidR="0021754E" w:rsidRPr="00942838" w:rsidTr="00133591">
        <w:trPr>
          <w:trHeight w:val="397"/>
        </w:trPr>
        <w:tc>
          <w:tcPr>
            <w:tcW w:w="2095" w:type="dxa"/>
          </w:tcPr>
          <w:p w:rsidR="0021754E" w:rsidRDefault="0021754E" w:rsidP="00942838">
            <w:pPr>
              <w:rPr>
                <w:rFonts w:ascii="Times New Roman" w:eastAsia="Times New Roman" w:hAnsi="Times New Roman" w:cs="Times New Roman"/>
                <w:sz w:val="24"/>
                <w:szCs w:val="24"/>
                <w:lang w:eastAsia="sv-SE"/>
              </w:rPr>
            </w:pPr>
          </w:p>
        </w:tc>
        <w:tc>
          <w:tcPr>
            <w:tcW w:w="2410" w:type="dxa"/>
            <w:gridSpan w:val="2"/>
          </w:tcPr>
          <w:p w:rsidR="0021754E" w:rsidRPr="00133591" w:rsidRDefault="0021754E" w:rsidP="00133591">
            <w:pPr>
              <w:rPr>
                <w:rFonts w:ascii="Times New Roman" w:eastAsia="Times New Roman" w:hAnsi="Times New Roman" w:cs="Times New Roman"/>
                <w:sz w:val="20"/>
                <w:szCs w:val="20"/>
                <w:lang w:eastAsia="sv-SE"/>
              </w:rPr>
            </w:pPr>
          </w:p>
        </w:tc>
        <w:tc>
          <w:tcPr>
            <w:tcW w:w="720" w:type="dxa"/>
          </w:tcPr>
          <w:p w:rsidR="0021754E" w:rsidRPr="00942838" w:rsidRDefault="0021754E" w:rsidP="00942838">
            <w:pPr>
              <w:rPr>
                <w:rFonts w:ascii="Times New Roman" w:eastAsia="Times New Roman" w:hAnsi="Times New Roman" w:cs="Times New Roman"/>
                <w:sz w:val="24"/>
                <w:szCs w:val="24"/>
                <w:lang w:eastAsia="sv-SE"/>
              </w:rPr>
            </w:pPr>
          </w:p>
        </w:tc>
        <w:tc>
          <w:tcPr>
            <w:tcW w:w="1138" w:type="dxa"/>
          </w:tcPr>
          <w:p w:rsidR="0021754E" w:rsidRDefault="0021754E" w:rsidP="00942838">
            <w:pPr>
              <w:rPr>
                <w:rFonts w:ascii="Times New Roman" w:eastAsia="Times New Roman" w:hAnsi="Times New Roman" w:cs="Times New Roman"/>
                <w:sz w:val="24"/>
                <w:szCs w:val="24"/>
                <w:lang w:eastAsia="sv-SE"/>
              </w:rPr>
            </w:pPr>
          </w:p>
        </w:tc>
        <w:tc>
          <w:tcPr>
            <w:tcW w:w="1140" w:type="dxa"/>
          </w:tcPr>
          <w:p w:rsidR="0021754E" w:rsidRPr="00133591" w:rsidRDefault="0021754E" w:rsidP="00942838">
            <w:pPr>
              <w:rPr>
                <w:rFonts w:ascii="Times New Roman" w:eastAsia="Times New Roman" w:hAnsi="Times New Roman" w:cs="Times New Roman"/>
                <w:sz w:val="24"/>
                <w:szCs w:val="24"/>
                <w:lang w:eastAsia="sv-SE"/>
              </w:rPr>
            </w:pPr>
          </w:p>
        </w:tc>
        <w:tc>
          <w:tcPr>
            <w:tcW w:w="2442" w:type="dxa"/>
          </w:tcPr>
          <w:p w:rsidR="0021754E" w:rsidRPr="00942838" w:rsidRDefault="0021754E" w:rsidP="00942838">
            <w:pPr>
              <w:rPr>
                <w:rFonts w:ascii="Times New Roman" w:eastAsia="Times New Roman" w:hAnsi="Times New Roman" w:cs="Times New Roman"/>
                <w:sz w:val="24"/>
                <w:szCs w:val="24"/>
                <w:lang w:eastAsia="sv-SE"/>
              </w:rPr>
            </w:pPr>
          </w:p>
        </w:tc>
      </w:tr>
    </w:tbl>
    <w:p w:rsidR="0021754E" w:rsidRDefault="0021754E" w:rsidP="00942838">
      <w:pPr>
        <w:spacing w:after="0"/>
        <w:rPr>
          <w:rFonts w:ascii="Times New Roman" w:hAnsi="Times New Roman" w:cs="Times New Roman"/>
          <w:sz w:val="18"/>
          <w:szCs w:val="18"/>
          <w:vertAlign w:val="superscript"/>
          <w:lang w:val="en" w:eastAsia="sv-SE"/>
        </w:rPr>
      </w:pPr>
    </w:p>
    <w:p w:rsidR="00942838" w:rsidRPr="00942838" w:rsidRDefault="00942838" w:rsidP="00942838">
      <w:pPr>
        <w:spacing w:after="0"/>
        <w:rPr>
          <w:rFonts w:ascii="Times New Roman" w:hAnsi="Times New Roman" w:cs="Times New Roman"/>
          <w:sz w:val="18"/>
          <w:szCs w:val="18"/>
          <w:lang w:val="en" w:eastAsia="sv-SE"/>
        </w:rPr>
      </w:pPr>
      <w:proofErr w:type="spellStart"/>
      <w:proofErr w:type="gramStart"/>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w:t>
      </w:r>
      <w:proofErr w:type="spellEnd"/>
      <w:proofErr w:type="gramEnd"/>
      <w:r w:rsidRPr="00942838">
        <w:rPr>
          <w:rFonts w:ascii="Times New Roman" w:hAnsi="Times New Roman" w:cs="Times New Roman"/>
          <w:sz w:val="18"/>
          <w:szCs w:val="18"/>
          <w:lang w:val="en" w:eastAsia="sv-SE"/>
        </w:rPr>
        <w:t>, with X, traits that are submitted to Interbull for international genetic evaluations.</w:t>
      </w:r>
    </w:p>
    <w:p w:rsidR="00942838" w:rsidRPr="00942838" w:rsidRDefault="00942838" w:rsidP="00942838">
      <w:pPr>
        <w:spacing w:after="0"/>
        <w:rPr>
          <w:rFonts w:ascii="Times New Roman" w:hAnsi="Times New Roman" w:cs="Times New Roman"/>
          <w:sz w:val="18"/>
          <w:szCs w:val="18"/>
          <w:lang w:val="en" w:eastAsia="sv-SE"/>
        </w:rPr>
      </w:pPr>
      <w:proofErr w:type="spellStart"/>
      <w:proofErr w:type="gramStart"/>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w:t>
      </w:r>
      <w:proofErr w:type="spellEnd"/>
      <w:proofErr w:type="gramEnd"/>
      <w:r w:rsidRPr="00942838">
        <w:rPr>
          <w:rFonts w:ascii="Times New Roman" w:hAnsi="Times New Roman" w:cs="Times New Roman"/>
          <w:sz w:val="18"/>
          <w:szCs w:val="18"/>
          <w:lang w:val="en" w:eastAsia="sv-SE"/>
        </w:rPr>
        <w:t xml:space="preserve"> repeated records are treated as separate traits, provide heritability estimates and genetic variances separately for each trait, as well as for all traits pooled, i.e. for the trait submitted to Interbull.</w:t>
      </w:r>
    </w:p>
    <w:p w:rsidR="00A45E04" w:rsidRDefault="00942838" w:rsidP="00942838">
      <w:pPr>
        <w:spacing w:after="0"/>
        <w:rPr>
          <w:rFonts w:ascii="Times New Roman" w:hAnsi="Times New Roman" w:cs="Times New Roman"/>
          <w:sz w:val="18"/>
          <w:szCs w:val="18"/>
          <w:lang w:val="en" w:eastAsia="sv-SE"/>
        </w:rPr>
      </w:pPr>
      <w:proofErr w:type="spellStart"/>
      <w:proofErr w:type="gramStart"/>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Expressed</w:t>
      </w:r>
      <w:proofErr w:type="spellEnd"/>
      <w:proofErr w:type="gramEnd"/>
      <w:r w:rsidRPr="00942838">
        <w:rPr>
          <w:rFonts w:ascii="Times New Roman" w:hAnsi="Times New Roman" w:cs="Times New Roman"/>
          <w:sz w:val="18"/>
          <w:szCs w:val="18"/>
          <w:lang w:val="en" w:eastAsia="sv-SE"/>
        </w:rPr>
        <w:t xml:space="preserve"> as follows: </w:t>
      </w:r>
      <w:proofErr w:type="spellStart"/>
      <w:r w:rsidRPr="00942838">
        <w:rPr>
          <w:rFonts w:ascii="Times New Roman" w:hAnsi="Times New Roman" w:cs="Times New Roman"/>
          <w:sz w:val="18"/>
          <w:szCs w:val="18"/>
          <w:lang w:val="en" w:eastAsia="sv-SE"/>
        </w:rPr>
        <w:t>StandEval</w:t>
      </w:r>
      <w:proofErr w:type="spellEnd"/>
      <w:r w:rsidRPr="00942838">
        <w:rPr>
          <w:rFonts w:ascii="Times New Roman" w:hAnsi="Times New Roman" w:cs="Times New Roman"/>
          <w:sz w:val="18"/>
          <w:szCs w:val="18"/>
          <w:lang w:val="en" w:eastAsia="sv-SE"/>
        </w:rPr>
        <w:t>=((</w:t>
      </w:r>
      <w:proofErr w:type="spellStart"/>
      <w:r w:rsidRPr="00942838">
        <w:rPr>
          <w:rFonts w:ascii="Times New Roman" w:hAnsi="Times New Roman" w:cs="Times New Roman"/>
          <w:sz w:val="18"/>
          <w:szCs w:val="18"/>
          <w:lang w:val="en" w:eastAsia="sv-SE"/>
        </w:rPr>
        <w:t>eval</w:t>
      </w:r>
      <w:proofErr w:type="spellEnd"/>
      <w:r w:rsidRPr="00942838">
        <w:rPr>
          <w:rFonts w:ascii="Times New Roman" w:hAnsi="Times New Roman" w:cs="Times New Roman"/>
          <w:sz w:val="18"/>
          <w:szCs w:val="18"/>
          <w:lang w:val="en" w:eastAsia="sv-SE"/>
        </w:rPr>
        <w:t>-a)/b)*</w:t>
      </w:r>
      <w:proofErr w:type="spellStart"/>
      <w:r w:rsidRPr="00942838">
        <w:rPr>
          <w:rFonts w:ascii="Times New Roman" w:hAnsi="Times New Roman" w:cs="Times New Roman"/>
          <w:sz w:val="18"/>
          <w:szCs w:val="18"/>
          <w:lang w:val="en" w:eastAsia="sv-SE"/>
        </w:rPr>
        <w:t>c+d</w:t>
      </w:r>
      <w:proofErr w:type="spellEnd"/>
      <w:r w:rsidRPr="00942838">
        <w:rPr>
          <w:rFonts w:ascii="Times New Roman" w:hAnsi="Times New Roman" w:cs="Times New Roman"/>
          <w:sz w:val="18"/>
          <w:szCs w:val="18"/>
          <w:lang w:val="en" w:eastAsia="sv-SE"/>
        </w:rPr>
        <w:t xml:space="preserve"> where a=mean of the base adjustment, b=standard deviation of the base, c=standard deviation of expression (include sign if scale is reversed), and d=base of expression. </w:t>
      </w:r>
      <w:bookmarkEnd w:id="0"/>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942838">
      <w:pPr>
        <w:spacing w:after="0"/>
        <w:rPr>
          <w:rFonts w:ascii="Times New Roman" w:hAnsi="Times New Roman" w:cs="Times New Roman"/>
          <w:sz w:val="18"/>
          <w:szCs w:val="18"/>
          <w:lang w:val="en" w:eastAsia="sv-SE"/>
        </w:rPr>
      </w:pPr>
    </w:p>
    <w:p w:rsidR="004620F2" w:rsidRDefault="004620F2" w:rsidP="004620F2">
      <w:pPr>
        <w:pStyle w:val="Zhlav"/>
        <w:tabs>
          <w:tab w:val="right" w:pos="9000"/>
        </w:tabs>
        <w:outlineLvl w:val="0"/>
        <w:rPr>
          <w:b/>
          <w:bCs/>
          <w:lang w:val="en-GB"/>
        </w:rPr>
      </w:pPr>
      <w:r>
        <w:rPr>
          <w:b/>
          <w:bCs/>
          <w:lang w:val="en-GB"/>
        </w:rPr>
        <w:lastRenderedPageBreak/>
        <w:t>Form GE</w:t>
      </w:r>
      <w:r>
        <w:rPr>
          <w:b/>
          <w:bCs/>
          <w:lang w:val="en-GB"/>
        </w:rPr>
        <w:tab/>
        <w:t>Appendix CO</w:t>
      </w:r>
    </w:p>
    <w:p w:rsidR="004620F2" w:rsidRDefault="004620F2" w:rsidP="004620F2">
      <w:pPr>
        <w:pStyle w:val="Zhlav"/>
        <w:tabs>
          <w:tab w:val="right" w:pos="9000"/>
        </w:tabs>
        <w:outlineLvl w:val="0"/>
        <w:rPr>
          <w:b/>
          <w:bCs/>
          <w:lang w:val="en-GB"/>
        </w:rPr>
      </w:pPr>
    </w:p>
    <w:p w:rsidR="004620F2" w:rsidRDefault="004620F2" w:rsidP="004620F2">
      <w:pPr>
        <w:spacing w:line="312" w:lineRule="atLeast"/>
        <w:jc w:val="center"/>
        <w:rPr>
          <w:b/>
          <w:bCs/>
          <w:lang w:val="en-GB"/>
        </w:rPr>
      </w:pPr>
      <w:r>
        <w:rPr>
          <w:b/>
          <w:bCs/>
          <w:lang w:val="en-GB"/>
        </w:rPr>
        <w:t xml:space="preserve">Parameters for national genetic evaluations for conformation traits as provided to </w:t>
      </w:r>
      <w:proofErr w:type="spellStart"/>
      <w:proofErr w:type="gramStart"/>
      <w:r>
        <w:rPr>
          <w:b/>
          <w:bCs/>
          <w:lang w:val="en-GB"/>
        </w:rPr>
        <w:t>Interbull</w:t>
      </w:r>
      <w:proofErr w:type="spellEnd"/>
      <w:proofErr w:type="gramEnd"/>
      <w:r>
        <w:rPr>
          <w:b/>
          <w:bCs/>
          <w:lang w:val="en-GB"/>
        </w:rPr>
        <w:br/>
        <w:t>(all breeds except Brown Swiss)</w:t>
      </w:r>
    </w:p>
    <w:tbl>
      <w:tblPr>
        <w:tblW w:w="9889" w:type="dxa"/>
        <w:tblLayout w:type="fixed"/>
        <w:tblLook w:val="04A0" w:firstRow="1" w:lastRow="0" w:firstColumn="1" w:lastColumn="0" w:noHBand="0" w:noVBand="1"/>
      </w:tblPr>
      <w:tblGrid>
        <w:gridCol w:w="2802"/>
        <w:gridCol w:w="283"/>
        <w:gridCol w:w="1985"/>
        <w:gridCol w:w="992"/>
        <w:gridCol w:w="1134"/>
        <w:gridCol w:w="2693"/>
      </w:tblGrid>
      <w:tr w:rsidR="004620F2" w:rsidTr="004620F2">
        <w:tc>
          <w:tcPr>
            <w:tcW w:w="3085" w:type="dxa"/>
            <w:gridSpan w:val="2"/>
            <w:hideMark/>
          </w:tcPr>
          <w:p w:rsidR="004620F2" w:rsidRDefault="004620F2">
            <w:pPr>
              <w:spacing w:line="312" w:lineRule="atLeast"/>
              <w:outlineLvl w:val="0"/>
              <w:rPr>
                <w:b/>
                <w:bCs/>
                <w:lang w:val="en-GB"/>
              </w:rPr>
            </w:pPr>
            <w:r>
              <w:rPr>
                <w:b/>
                <w:bCs/>
                <w:lang w:val="en-GB"/>
              </w:rPr>
              <w:t>Country (or countries):</w:t>
            </w:r>
          </w:p>
        </w:tc>
        <w:tc>
          <w:tcPr>
            <w:tcW w:w="6804" w:type="dxa"/>
            <w:gridSpan w:val="4"/>
            <w:hideMark/>
          </w:tcPr>
          <w:p w:rsidR="004620F2" w:rsidRDefault="004620F2">
            <w:pPr>
              <w:spacing w:line="312" w:lineRule="atLeast"/>
              <w:outlineLvl w:val="0"/>
              <w:rPr>
                <w:lang w:val="en-GB"/>
              </w:rPr>
            </w:pPr>
            <w:r>
              <w:rPr>
                <w:lang w:val="en-GB"/>
              </w:rPr>
              <w:t>Czech Republic</w:t>
            </w:r>
          </w:p>
        </w:tc>
      </w:tr>
      <w:tr w:rsidR="004620F2" w:rsidTr="004620F2">
        <w:tc>
          <w:tcPr>
            <w:tcW w:w="3085" w:type="dxa"/>
            <w:gridSpan w:val="2"/>
            <w:hideMark/>
          </w:tcPr>
          <w:p w:rsidR="004620F2" w:rsidRDefault="004620F2">
            <w:pPr>
              <w:outlineLvl w:val="0"/>
              <w:rPr>
                <w:b/>
                <w:bCs/>
                <w:lang w:val="en-GB"/>
              </w:rPr>
            </w:pPr>
            <w:r>
              <w:rPr>
                <w:b/>
                <w:bCs/>
                <w:lang w:val="en-GB"/>
              </w:rPr>
              <w:t>Main trait group:</w:t>
            </w:r>
          </w:p>
        </w:tc>
        <w:tc>
          <w:tcPr>
            <w:tcW w:w="6804" w:type="dxa"/>
            <w:gridSpan w:val="4"/>
            <w:hideMark/>
          </w:tcPr>
          <w:p w:rsidR="004620F2" w:rsidRDefault="004620F2">
            <w:pPr>
              <w:outlineLvl w:val="0"/>
              <w:rPr>
                <w:lang w:val="en-GB"/>
              </w:rPr>
            </w:pPr>
            <w:r>
              <w:rPr>
                <w:lang w:val="en-GB"/>
              </w:rPr>
              <w:t>Conformation</w:t>
            </w:r>
          </w:p>
        </w:tc>
      </w:tr>
      <w:tr w:rsidR="004620F2" w:rsidTr="004620F2">
        <w:tc>
          <w:tcPr>
            <w:tcW w:w="3085" w:type="dxa"/>
            <w:gridSpan w:val="2"/>
            <w:hideMark/>
          </w:tcPr>
          <w:p w:rsidR="004620F2" w:rsidRDefault="004620F2">
            <w:pPr>
              <w:outlineLvl w:val="0"/>
              <w:rPr>
                <w:b/>
                <w:bCs/>
                <w:lang w:val="en-GB"/>
              </w:rPr>
            </w:pPr>
            <w:r>
              <w:rPr>
                <w:b/>
                <w:bCs/>
                <w:lang w:val="en-GB"/>
              </w:rPr>
              <w:t>Breed(s):</w:t>
            </w:r>
          </w:p>
        </w:tc>
        <w:tc>
          <w:tcPr>
            <w:tcW w:w="6804" w:type="dxa"/>
            <w:gridSpan w:val="4"/>
            <w:hideMark/>
          </w:tcPr>
          <w:p w:rsidR="004620F2" w:rsidRDefault="004620F2">
            <w:pPr>
              <w:outlineLvl w:val="0"/>
              <w:rPr>
                <w:lang w:val="en-GB"/>
              </w:rPr>
            </w:pPr>
            <w:r>
              <w:rPr>
                <w:lang w:val="en-GB"/>
              </w:rPr>
              <w:t>Holstein</w:t>
            </w:r>
          </w:p>
        </w:tc>
      </w:tr>
      <w:tr w:rsidR="004620F2" w:rsidRPr="004620F2" w:rsidTr="004620F2">
        <w:tc>
          <w:tcPr>
            <w:tcW w:w="2802" w:type="dxa"/>
            <w:tcBorders>
              <w:top w:val="nil"/>
              <w:left w:val="nil"/>
              <w:bottom w:val="single" w:sz="18" w:space="0" w:color="auto"/>
              <w:right w:val="nil"/>
            </w:tcBorders>
            <w:vAlign w:val="bottom"/>
            <w:hideMark/>
          </w:tcPr>
          <w:p w:rsidR="004620F2" w:rsidRPr="004620F2" w:rsidRDefault="004620F2">
            <w:pPr>
              <w:rPr>
                <w:sz w:val="20"/>
                <w:szCs w:val="20"/>
                <w:lang w:val="en-GB"/>
              </w:rPr>
            </w:pPr>
            <w:r w:rsidRPr="004620F2">
              <w:rPr>
                <w:sz w:val="20"/>
                <w:szCs w:val="20"/>
                <w:lang w:val="en-GB"/>
              </w:rPr>
              <w:t>Trait</w:t>
            </w:r>
          </w:p>
        </w:tc>
        <w:tc>
          <w:tcPr>
            <w:tcW w:w="2268" w:type="dxa"/>
            <w:gridSpan w:val="2"/>
            <w:tcBorders>
              <w:top w:val="nil"/>
              <w:left w:val="nil"/>
              <w:bottom w:val="single" w:sz="18" w:space="0" w:color="auto"/>
              <w:right w:val="nil"/>
            </w:tcBorders>
            <w:vAlign w:val="bottom"/>
            <w:hideMark/>
          </w:tcPr>
          <w:p w:rsidR="004620F2" w:rsidRPr="004620F2" w:rsidRDefault="004620F2">
            <w:pPr>
              <w:rPr>
                <w:sz w:val="20"/>
                <w:szCs w:val="20"/>
                <w:lang w:val="en-GB"/>
              </w:rPr>
            </w:pPr>
            <w:r w:rsidRPr="004620F2">
              <w:rPr>
                <w:sz w:val="20"/>
                <w:szCs w:val="20"/>
                <w:lang w:val="en-GB"/>
              </w:rPr>
              <w:t>Definition</w:t>
            </w:r>
          </w:p>
        </w:tc>
        <w:tc>
          <w:tcPr>
            <w:tcW w:w="992" w:type="dxa"/>
            <w:tcBorders>
              <w:top w:val="nil"/>
              <w:left w:val="nil"/>
              <w:bottom w:val="single" w:sz="18" w:space="0" w:color="auto"/>
              <w:right w:val="nil"/>
            </w:tcBorders>
            <w:vAlign w:val="bottom"/>
            <w:hideMark/>
          </w:tcPr>
          <w:p w:rsidR="004620F2" w:rsidRPr="004620F2" w:rsidRDefault="004620F2">
            <w:pPr>
              <w:rPr>
                <w:sz w:val="20"/>
                <w:szCs w:val="20"/>
                <w:lang w:val="en-GB"/>
              </w:rPr>
            </w:pPr>
            <w:r w:rsidRPr="004620F2">
              <w:rPr>
                <w:sz w:val="20"/>
                <w:szCs w:val="20"/>
                <w:lang w:val="en-GB"/>
              </w:rPr>
              <w:t>h</w:t>
            </w:r>
            <w:r w:rsidRPr="004620F2">
              <w:rPr>
                <w:sz w:val="20"/>
                <w:szCs w:val="20"/>
                <w:vertAlign w:val="superscript"/>
                <w:lang w:val="en-GB"/>
              </w:rPr>
              <w:t>2a</w:t>
            </w:r>
          </w:p>
        </w:tc>
        <w:tc>
          <w:tcPr>
            <w:tcW w:w="1134" w:type="dxa"/>
            <w:tcBorders>
              <w:top w:val="nil"/>
              <w:left w:val="nil"/>
              <w:bottom w:val="single" w:sz="18" w:space="0" w:color="auto"/>
              <w:right w:val="nil"/>
            </w:tcBorders>
            <w:vAlign w:val="bottom"/>
            <w:hideMark/>
          </w:tcPr>
          <w:p w:rsidR="004620F2" w:rsidRPr="004620F2" w:rsidRDefault="004620F2">
            <w:pPr>
              <w:rPr>
                <w:sz w:val="20"/>
                <w:szCs w:val="20"/>
                <w:lang w:val="en-GB"/>
              </w:rPr>
            </w:pPr>
            <w:r w:rsidRPr="004620F2">
              <w:rPr>
                <w:sz w:val="20"/>
                <w:szCs w:val="20"/>
                <w:lang w:val="en-GB"/>
              </w:rPr>
              <w:t>genetic</w:t>
            </w:r>
          </w:p>
          <w:p w:rsidR="004620F2" w:rsidRPr="004620F2" w:rsidRDefault="004620F2">
            <w:pPr>
              <w:rPr>
                <w:sz w:val="20"/>
                <w:szCs w:val="20"/>
                <w:lang w:val="en-GB"/>
              </w:rPr>
            </w:pPr>
            <w:proofErr w:type="spellStart"/>
            <w:r w:rsidRPr="004620F2">
              <w:rPr>
                <w:sz w:val="20"/>
                <w:szCs w:val="20"/>
                <w:lang w:val="en-GB"/>
              </w:rPr>
              <w:t>variance</w:t>
            </w:r>
            <w:r w:rsidRPr="004620F2">
              <w:rPr>
                <w:sz w:val="20"/>
                <w:szCs w:val="20"/>
                <w:vertAlign w:val="superscript"/>
                <w:lang w:val="en-GB"/>
              </w:rPr>
              <w:t>a</w:t>
            </w:r>
            <w:proofErr w:type="spellEnd"/>
          </w:p>
        </w:tc>
        <w:tc>
          <w:tcPr>
            <w:tcW w:w="2693" w:type="dxa"/>
            <w:tcBorders>
              <w:top w:val="nil"/>
              <w:left w:val="nil"/>
              <w:bottom w:val="single" w:sz="18" w:space="0" w:color="auto"/>
              <w:right w:val="nil"/>
            </w:tcBorders>
            <w:vAlign w:val="bottom"/>
            <w:hideMark/>
          </w:tcPr>
          <w:p w:rsidR="004620F2" w:rsidRPr="004620F2" w:rsidRDefault="004620F2">
            <w:pPr>
              <w:rPr>
                <w:sz w:val="20"/>
                <w:szCs w:val="20"/>
                <w:lang w:val="en-GB"/>
              </w:rPr>
            </w:pPr>
            <w:r w:rsidRPr="004620F2">
              <w:rPr>
                <w:sz w:val="20"/>
                <w:szCs w:val="20"/>
                <w:lang w:val="en-GB"/>
              </w:rPr>
              <w:t>official proof</w:t>
            </w:r>
          </w:p>
          <w:p w:rsidR="004620F2" w:rsidRPr="004620F2" w:rsidRDefault="004620F2">
            <w:pPr>
              <w:rPr>
                <w:sz w:val="20"/>
                <w:szCs w:val="20"/>
                <w:lang w:val="en-GB"/>
              </w:rPr>
            </w:pPr>
            <w:r w:rsidRPr="004620F2">
              <w:rPr>
                <w:sz w:val="20"/>
                <w:szCs w:val="20"/>
                <w:lang w:val="en-GB"/>
              </w:rPr>
              <w:t xml:space="preserve">standardisation </w:t>
            </w:r>
            <w:proofErr w:type="spellStart"/>
            <w:r w:rsidRPr="004620F2">
              <w:rPr>
                <w:sz w:val="20"/>
                <w:szCs w:val="20"/>
                <w:lang w:val="en-GB"/>
              </w:rPr>
              <w:t>formula</w:t>
            </w:r>
            <w:r w:rsidRPr="004620F2">
              <w:rPr>
                <w:sz w:val="20"/>
                <w:szCs w:val="20"/>
                <w:vertAlign w:val="superscript"/>
                <w:lang w:val="en-GB"/>
              </w:rPr>
              <w:t>b</w:t>
            </w:r>
            <w:proofErr w:type="spellEnd"/>
          </w:p>
        </w:tc>
      </w:tr>
      <w:tr w:rsidR="004620F2" w:rsidRPr="004620F2" w:rsidTr="004620F2">
        <w:tc>
          <w:tcPr>
            <w:tcW w:w="2802" w:type="dxa"/>
            <w:vAlign w:val="center"/>
            <w:hideMark/>
          </w:tcPr>
          <w:p w:rsidR="004620F2" w:rsidRPr="004620F2" w:rsidRDefault="004620F2">
            <w:pPr>
              <w:spacing w:before="60" w:after="60"/>
              <w:rPr>
                <w:sz w:val="20"/>
                <w:szCs w:val="20"/>
                <w:lang w:val="en-US"/>
              </w:rPr>
            </w:pPr>
            <w:r w:rsidRPr="004620F2">
              <w:rPr>
                <w:sz w:val="20"/>
                <w:szCs w:val="20"/>
              </w:rPr>
              <w:t>Stature</w:t>
            </w:r>
          </w:p>
        </w:tc>
        <w:tc>
          <w:tcPr>
            <w:tcW w:w="2268" w:type="dxa"/>
            <w:gridSpan w:val="2"/>
            <w:vAlign w:val="center"/>
            <w:hideMark/>
          </w:tcPr>
          <w:p w:rsidR="004620F2" w:rsidRPr="004620F2" w:rsidRDefault="004620F2">
            <w:pPr>
              <w:spacing w:before="60" w:after="60"/>
              <w:rPr>
                <w:sz w:val="20"/>
                <w:szCs w:val="20"/>
                <w:lang w:val="en-GB"/>
              </w:rPr>
            </w:pPr>
            <w:r w:rsidRPr="004620F2">
              <w:rPr>
                <w:sz w:val="20"/>
                <w:szCs w:val="20"/>
                <w:lang w:val="en-GB"/>
              </w:rPr>
              <w:t>See the Methodology</w:t>
            </w:r>
          </w:p>
        </w:tc>
        <w:tc>
          <w:tcPr>
            <w:tcW w:w="992" w:type="dxa"/>
            <w:vAlign w:val="center"/>
            <w:hideMark/>
          </w:tcPr>
          <w:p w:rsidR="004620F2" w:rsidRPr="004620F2" w:rsidRDefault="004620F2">
            <w:pPr>
              <w:spacing w:before="60" w:after="60"/>
              <w:rPr>
                <w:sz w:val="20"/>
                <w:szCs w:val="20"/>
                <w:lang w:val="en-GB"/>
              </w:rPr>
            </w:pPr>
            <w:r w:rsidRPr="004620F2">
              <w:rPr>
                <w:sz w:val="20"/>
                <w:szCs w:val="20"/>
                <w:lang w:val="en-GB"/>
              </w:rPr>
              <w:t>0.490</w:t>
            </w:r>
          </w:p>
        </w:tc>
        <w:tc>
          <w:tcPr>
            <w:tcW w:w="1134" w:type="dxa"/>
            <w:vAlign w:val="center"/>
            <w:hideMark/>
          </w:tcPr>
          <w:p w:rsidR="004620F2" w:rsidRPr="004620F2" w:rsidRDefault="004620F2">
            <w:pPr>
              <w:spacing w:before="60" w:after="60"/>
              <w:rPr>
                <w:sz w:val="20"/>
                <w:szCs w:val="20"/>
                <w:lang w:val="en-GB"/>
              </w:rPr>
            </w:pPr>
            <w:r w:rsidRPr="004620F2">
              <w:rPr>
                <w:sz w:val="20"/>
                <w:szCs w:val="20"/>
                <w:lang w:val="en-GB"/>
              </w:rPr>
              <w:t>0.79390</w:t>
            </w:r>
          </w:p>
        </w:tc>
        <w:tc>
          <w:tcPr>
            <w:tcW w:w="2693" w:type="dxa"/>
            <w:vAlign w:val="center"/>
            <w:hideMark/>
          </w:tcPr>
          <w:p w:rsidR="004620F2" w:rsidRPr="004620F2" w:rsidRDefault="004620F2" w:rsidP="00EE1311">
            <w:pPr>
              <w:spacing w:before="60" w:after="60"/>
              <w:rPr>
                <w:sz w:val="20"/>
                <w:szCs w:val="20"/>
                <w:lang w:val="en-GB"/>
              </w:rPr>
            </w:pPr>
            <w:r>
              <w:rPr>
                <w:sz w:val="20"/>
                <w:szCs w:val="20"/>
                <w:lang w:val="en-GB"/>
              </w:rPr>
              <w:t xml:space="preserve">Average 100, </w:t>
            </w:r>
            <w:proofErr w:type="spellStart"/>
            <w:r>
              <w:rPr>
                <w:sz w:val="20"/>
                <w:szCs w:val="20"/>
                <w:lang w:val="en-GB"/>
              </w:rPr>
              <w:t>sd</w:t>
            </w:r>
            <w:proofErr w:type="spellEnd"/>
            <w:r>
              <w:rPr>
                <w:sz w:val="20"/>
                <w:szCs w:val="20"/>
                <w:lang w:val="en-GB"/>
              </w:rPr>
              <w:t xml:space="preserve"> 12, </w:t>
            </w:r>
            <w:r w:rsidR="00EE1311">
              <w:rPr>
                <w:sz w:val="20"/>
                <w:szCs w:val="20"/>
                <w:lang w:val="en-GB"/>
              </w:rPr>
              <w:t>B</w:t>
            </w:r>
            <w:r>
              <w:rPr>
                <w:sz w:val="20"/>
                <w:szCs w:val="20"/>
                <w:lang w:val="en-GB"/>
              </w:rPr>
              <w:t>B2010</w:t>
            </w: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lang w:val="en-US"/>
              </w:rPr>
            </w:pPr>
            <w:r w:rsidRPr="004620F2">
              <w:rPr>
                <w:sz w:val="20"/>
                <w:szCs w:val="20"/>
              </w:rPr>
              <w:t xml:space="preserve">Chest </w:t>
            </w:r>
            <w:r w:rsidRPr="004620F2">
              <w:rPr>
                <w:sz w:val="20"/>
                <w:szCs w:val="20"/>
                <w:lang w:val="en-GB"/>
              </w:rPr>
              <w:t>W</w:t>
            </w:r>
            <w:r w:rsidRPr="004620F2">
              <w:rPr>
                <w:sz w:val="20"/>
                <w:szCs w:val="20"/>
              </w:rPr>
              <w:t>idth</w:t>
            </w:r>
          </w:p>
        </w:tc>
        <w:tc>
          <w:tcPr>
            <w:tcW w:w="2268" w:type="dxa"/>
            <w:gridSpan w:val="2"/>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of the Holstein</w:t>
            </w: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0.182</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0.30855</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Body </w:t>
            </w:r>
            <w:r w:rsidRPr="004620F2">
              <w:rPr>
                <w:sz w:val="20"/>
                <w:szCs w:val="20"/>
                <w:lang w:val="en-GB"/>
              </w:rPr>
              <w:t>D</w:t>
            </w:r>
            <w:r w:rsidRPr="004620F2">
              <w:rPr>
                <w:sz w:val="20"/>
                <w:szCs w:val="20"/>
              </w:rPr>
              <w:t>epth</w:t>
            </w:r>
          </w:p>
        </w:tc>
        <w:tc>
          <w:tcPr>
            <w:tcW w:w="2268" w:type="dxa"/>
            <w:gridSpan w:val="2"/>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Word Association</w:t>
            </w: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0.247</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0.42405</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Angularity</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0.294</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0.40621</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Rump </w:t>
            </w:r>
            <w:r w:rsidRPr="004620F2">
              <w:rPr>
                <w:sz w:val="20"/>
                <w:szCs w:val="20"/>
                <w:lang w:val="en-GB"/>
              </w:rPr>
              <w:t>A</w:t>
            </w:r>
            <w:r w:rsidRPr="004620F2">
              <w:rPr>
                <w:sz w:val="20"/>
                <w:szCs w:val="20"/>
              </w:rPr>
              <w:t>ngle</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0.316</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0.45527</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Rump Width</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0.400</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0.68787</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Rear Leg </w:t>
            </w:r>
            <w:r w:rsidRPr="004620F2">
              <w:rPr>
                <w:sz w:val="20"/>
                <w:szCs w:val="20"/>
                <w:lang w:val="en-GB"/>
              </w:rPr>
              <w:t>S</w:t>
            </w:r>
            <w:r w:rsidRPr="004620F2">
              <w:rPr>
                <w:sz w:val="20"/>
                <w:szCs w:val="20"/>
              </w:rPr>
              <w:t>et</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0.161</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0.22245</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Rear Leg </w:t>
            </w:r>
            <w:r w:rsidRPr="004620F2">
              <w:rPr>
                <w:sz w:val="20"/>
                <w:szCs w:val="20"/>
                <w:lang w:val="en-GB"/>
              </w:rPr>
              <w:t>R</w:t>
            </w:r>
            <w:r w:rsidRPr="004620F2">
              <w:rPr>
                <w:sz w:val="20"/>
                <w:szCs w:val="20"/>
              </w:rPr>
              <w:t xml:space="preserve">ear </w:t>
            </w:r>
            <w:r w:rsidRPr="004620F2">
              <w:rPr>
                <w:sz w:val="20"/>
                <w:szCs w:val="20"/>
                <w:lang w:val="en-GB"/>
              </w:rPr>
              <w:t>V</w:t>
            </w:r>
            <w:r w:rsidRPr="004620F2">
              <w:rPr>
                <w:sz w:val="20"/>
                <w:szCs w:val="20"/>
              </w:rPr>
              <w:t>iew</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0.140</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0.31558</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Foot </w:t>
            </w:r>
            <w:r w:rsidRPr="004620F2">
              <w:rPr>
                <w:sz w:val="20"/>
                <w:szCs w:val="20"/>
                <w:lang w:val="en-GB"/>
              </w:rPr>
              <w:t>A</w:t>
            </w:r>
            <w:r w:rsidRPr="004620F2">
              <w:rPr>
                <w:sz w:val="20"/>
                <w:szCs w:val="20"/>
              </w:rPr>
              <w:t>ngle</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0.102</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0.12172</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Fore </w:t>
            </w:r>
            <w:r w:rsidRPr="004620F2">
              <w:rPr>
                <w:sz w:val="20"/>
                <w:szCs w:val="20"/>
                <w:lang w:val="en-GB"/>
              </w:rPr>
              <w:t>U</w:t>
            </w:r>
            <w:r w:rsidRPr="004620F2">
              <w:rPr>
                <w:sz w:val="20"/>
                <w:szCs w:val="20"/>
              </w:rPr>
              <w:t>dder</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0.238</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0.58973</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Rear Udder </w:t>
            </w:r>
            <w:r w:rsidRPr="004620F2">
              <w:rPr>
                <w:sz w:val="20"/>
                <w:szCs w:val="20"/>
                <w:lang w:val="en-GB"/>
              </w:rPr>
              <w:t>H</w:t>
            </w:r>
            <w:r w:rsidRPr="004620F2">
              <w:rPr>
                <w:sz w:val="20"/>
                <w:szCs w:val="20"/>
              </w:rPr>
              <w:t>eight</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0.232</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0.44848</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Udder </w:t>
            </w:r>
            <w:r w:rsidRPr="004620F2">
              <w:rPr>
                <w:sz w:val="20"/>
                <w:szCs w:val="20"/>
                <w:lang w:val="en-GB"/>
              </w:rPr>
              <w:t>S</w:t>
            </w:r>
            <w:r w:rsidRPr="004620F2">
              <w:rPr>
                <w:sz w:val="20"/>
                <w:szCs w:val="20"/>
              </w:rPr>
              <w:t>upport</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0.183</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0.18783</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Udder Depth</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0.316</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0.57143</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lang w:val="en-GB"/>
              </w:rPr>
              <w:t xml:space="preserve">Front </w:t>
            </w:r>
            <w:r w:rsidRPr="004620F2">
              <w:rPr>
                <w:sz w:val="20"/>
                <w:szCs w:val="20"/>
              </w:rPr>
              <w:t xml:space="preserve">Teat </w:t>
            </w:r>
            <w:r w:rsidRPr="004620F2">
              <w:rPr>
                <w:sz w:val="20"/>
                <w:szCs w:val="20"/>
                <w:lang w:val="en-GB"/>
              </w:rPr>
              <w:t>P</w:t>
            </w:r>
            <w:r w:rsidRPr="004620F2">
              <w:rPr>
                <w:sz w:val="20"/>
                <w:szCs w:val="20"/>
              </w:rPr>
              <w:t>lacement</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0.271</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0.39137</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Teat </w:t>
            </w:r>
            <w:r w:rsidRPr="004620F2">
              <w:rPr>
                <w:sz w:val="20"/>
                <w:szCs w:val="20"/>
                <w:lang w:val="en-GB"/>
              </w:rPr>
              <w:t>L</w:t>
            </w:r>
            <w:r w:rsidRPr="004620F2">
              <w:rPr>
                <w:sz w:val="20"/>
                <w:szCs w:val="20"/>
              </w:rPr>
              <w:t>ength</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0.324</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0.39389</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lang w:val="en-GB"/>
              </w:rPr>
              <w:t>Rear Teat Placement</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0.267</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0.55604</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 xml:space="preserve">Overall </w:t>
            </w:r>
            <w:r w:rsidRPr="004620F2">
              <w:rPr>
                <w:sz w:val="20"/>
                <w:szCs w:val="20"/>
                <w:lang w:val="en-GB"/>
              </w:rPr>
              <w:t>C</w:t>
            </w:r>
            <w:r w:rsidRPr="004620F2">
              <w:rPr>
                <w:sz w:val="20"/>
                <w:szCs w:val="20"/>
              </w:rPr>
              <w:t>onformation</w:t>
            </w:r>
            <w:r w:rsidRPr="004620F2">
              <w:rPr>
                <w:sz w:val="20"/>
                <w:szCs w:val="20"/>
                <w:lang w:val="en-GB"/>
              </w:rPr>
              <w:t xml:space="preserve"> S</w:t>
            </w:r>
            <w:r w:rsidRPr="004620F2">
              <w:rPr>
                <w:sz w:val="20"/>
                <w:szCs w:val="20"/>
              </w:rPr>
              <w:t>core</w:t>
            </w:r>
          </w:p>
        </w:tc>
        <w:tc>
          <w:tcPr>
            <w:tcW w:w="2268" w:type="dxa"/>
            <w:gridSpan w:val="2"/>
            <w:tcBorders>
              <w:top w:val="single" w:sz="8" w:space="0" w:color="auto"/>
              <w:left w:val="nil"/>
              <w:bottom w:val="nil"/>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0.252</w:t>
            </w:r>
          </w:p>
        </w:tc>
        <w:tc>
          <w:tcPr>
            <w:tcW w:w="1134" w:type="dxa"/>
            <w:tcBorders>
              <w:top w:val="single" w:sz="8" w:space="0" w:color="auto"/>
              <w:left w:val="nil"/>
              <w:bottom w:val="nil"/>
              <w:right w:val="nil"/>
            </w:tcBorders>
            <w:vAlign w:val="center"/>
            <w:hideMark/>
          </w:tcPr>
          <w:p w:rsidR="004620F2" w:rsidRPr="004620F2" w:rsidRDefault="004620F2">
            <w:pPr>
              <w:spacing w:before="60" w:after="60"/>
              <w:rPr>
                <w:sz w:val="20"/>
                <w:szCs w:val="20"/>
              </w:rPr>
            </w:pPr>
            <w:r w:rsidRPr="004620F2">
              <w:rPr>
                <w:sz w:val="20"/>
                <w:szCs w:val="20"/>
              </w:rPr>
              <w:t>1.8767</w:t>
            </w:r>
          </w:p>
        </w:tc>
        <w:tc>
          <w:tcPr>
            <w:tcW w:w="2693" w:type="dxa"/>
            <w:tcBorders>
              <w:top w:val="single" w:sz="8" w:space="0" w:color="auto"/>
              <w:left w:val="nil"/>
              <w:bottom w:val="nil"/>
              <w:right w:val="nil"/>
            </w:tcBorders>
            <w:vAlign w:val="center"/>
          </w:tcPr>
          <w:p w:rsidR="004620F2" w:rsidRPr="004620F2" w:rsidRDefault="004620F2">
            <w:pPr>
              <w:spacing w:before="60" w:after="60"/>
              <w:rPr>
                <w:sz w:val="20"/>
                <w:szCs w:val="20"/>
              </w:rPr>
            </w:pPr>
          </w:p>
        </w:tc>
      </w:tr>
      <w:tr w:rsidR="004620F2" w:rsidRPr="004620F2" w:rsidTr="004620F2">
        <w:tc>
          <w:tcPr>
            <w:tcW w:w="2802" w:type="dxa"/>
            <w:tcBorders>
              <w:top w:val="single" w:sz="8" w:space="0" w:color="auto"/>
              <w:left w:val="nil"/>
              <w:bottom w:val="single" w:sz="4" w:space="0" w:color="auto"/>
              <w:right w:val="nil"/>
            </w:tcBorders>
            <w:vAlign w:val="center"/>
            <w:hideMark/>
          </w:tcPr>
          <w:p w:rsidR="004620F2" w:rsidRPr="004620F2" w:rsidRDefault="004620F2">
            <w:pPr>
              <w:spacing w:before="60" w:after="60"/>
              <w:rPr>
                <w:sz w:val="20"/>
                <w:szCs w:val="20"/>
              </w:rPr>
            </w:pPr>
            <w:r w:rsidRPr="004620F2">
              <w:rPr>
                <w:sz w:val="20"/>
                <w:szCs w:val="20"/>
              </w:rPr>
              <w:t xml:space="preserve">Overall </w:t>
            </w:r>
            <w:r w:rsidRPr="004620F2">
              <w:rPr>
                <w:sz w:val="20"/>
                <w:szCs w:val="20"/>
                <w:lang w:val="en-GB"/>
              </w:rPr>
              <w:t>U</w:t>
            </w:r>
            <w:r w:rsidRPr="004620F2">
              <w:rPr>
                <w:sz w:val="20"/>
                <w:szCs w:val="20"/>
              </w:rPr>
              <w:t xml:space="preserve">dder </w:t>
            </w:r>
            <w:r w:rsidRPr="004620F2">
              <w:rPr>
                <w:sz w:val="20"/>
                <w:szCs w:val="20"/>
                <w:lang w:val="en-GB"/>
              </w:rPr>
              <w:t>S</w:t>
            </w:r>
            <w:r w:rsidRPr="004620F2">
              <w:rPr>
                <w:sz w:val="20"/>
                <w:szCs w:val="20"/>
              </w:rPr>
              <w:t>core</w:t>
            </w:r>
          </w:p>
        </w:tc>
        <w:tc>
          <w:tcPr>
            <w:tcW w:w="2268" w:type="dxa"/>
            <w:gridSpan w:val="2"/>
            <w:tcBorders>
              <w:top w:val="single" w:sz="8" w:space="0" w:color="auto"/>
              <w:left w:val="nil"/>
              <w:bottom w:val="single" w:sz="4" w:space="0" w:color="auto"/>
              <w:right w:val="nil"/>
            </w:tcBorders>
            <w:vAlign w:val="center"/>
          </w:tcPr>
          <w:p w:rsidR="004620F2" w:rsidRPr="004620F2" w:rsidRDefault="004620F2">
            <w:pPr>
              <w:spacing w:before="60" w:after="60"/>
              <w:rPr>
                <w:sz w:val="20"/>
                <w:szCs w:val="20"/>
              </w:rPr>
            </w:pPr>
          </w:p>
        </w:tc>
        <w:tc>
          <w:tcPr>
            <w:tcW w:w="992" w:type="dxa"/>
            <w:tcBorders>
              <w:top w:val="single" w:sz="8" w:space="0" w:color="auto"/>
              <w:left w:val="nil"/>
              <w:bottom w:val="single" w:sz="4" w:space="0" w:color="auto"/>
              <w:right w:val="nil"/>
            </w:tcBorders>
            <w:vAlign w:val="center"/>
            <w:hideMark/>
          </w:tcPr>
          <w:p w:rsidR="004620F2" w:rsidRPr="004620F2" w:rsidRDefault="004620F2">
            <w:pPr>
              <w:spacing w:before="60" w:after="60"/>
              <w:rPr>
                <w:sz w:val="20"/>
                <w:szCs w:val="20"/>
              </w:rPr>
            </w:pPr>
            <w:r w:rsidRPr="004620F2">
              <w:rPr>
                <w:sz w:val="20"/>
                <w:szCs w:val="20"/>
              </w:rPr>
              <w:t>0.197</w:t>
            </w:r>
          </w:p>
        </w:tc>
        <w:tc>
          <w:tcPr>
            <w:tcW w:w="1134" w:type="dxa"/>
            <w:tcBorders>
              <w:top w:val="single" w:sz="8" w:space="0" w:color="auto"/>
              <w:left w:val="nil"/>
              <w:bottom w:val="single" w:sz="4" w:space="0" w:color="auto"/>
              <w:right w:val="nil"/>
            </w:tcBorders>
            <w:vAlign w:val="center"/>
            <w:hideMark/>
          </w:tcPr>
          <w:p w:rsidR="004620F2" w:rsidRPr="004620F2" w:rsidRDefault="004620F2">
            <w:pPr>
              <w:spacing w:before="60" w:after="60"/>
              <w:rPr>
                <w:sz w:val="20"/>
                <w:szCs w:val="20"/>
              </w:rPr>
            </w:pPr>
            <w:r w:rsidRPr="004620F2">
              <w:rPr>
                <w:sz w:val="20"/>
                <w:szCs w:val="20"/>
              </w:rPr>
              <w:t>3.4871</w:t>
            </w:r>
          </w:p>
        </w:tc>
        <w:tc>
          <w:tcPr>
            <w:tcW w:w="2693" w:type="dxa"/>
            <w:tcBorders>
              <w:top w:val="single" w:sz="8" w:space="0" w:color="auto"/>
              <w:left w:val="nil"/>
              <w:bottom w:val="single" w:sz="4" w:space="0" w:color="auto"/>
              <w:right w:val="nil"/>
            </w:tcBorders>
            <w:vAlign w:val="center"/>
          </w:tcPr>
          <w:p w:rsidR="004620F2" w:rsidRPr="004620F2" w:rsidRDefault="004620F2">
            <w:pPr>
              <w:spacing w:before="60" w:after="60"/>
              <w:rPr>
                <w:sz w:val="20"/>
                <w:szCs w:val="20"/>
              </w:rPr>
            </w:pPr>
          </w:p>
        </w:tc>
      </w:tr>
      <w:tr w:rsidR="004620F2" w:rsidRPr="004620F2" w:rsidTr="004620F2">
        <w:tc>
          <w:tcPr>
            <w:tcW w:w="2802" w:type="dxa"/>
            <w:vAlign w:val="center"/>
            <w:hideMark/>
          </w:tcPr>
          <w:p w:rsidR="004620F2" w:rsidRPr="004620F2" w:rsidRDefault="004620F2">
            <w:pPr>
              <w:spacing w:before="60" w:after="60"/>
              <w:rPr>
                <w:sz w:val="20"/>
                <w:szCs w:val="20"/>
              </w:rPr>
            </w:pPr>
            <w:r w:rsidRPr="004620F2">
              <w:rPr>
                <w:sz w:val="20"/>
                <w:szCs w:val="20"/>
              </w:rPr>
              <w:t xml:space="preserve">Overall </w:t>
            </w:r>
            <w:r w:rsidRPr="004620F2">
              <w:rPr>
                <w:sz w:val="20"/>
                <w:szCs w:val="20"/>
                <w:lang w:val="en-GB"/>
              </w:rPr>
              <w:t>F</w:t>
            </w:r>
            <w:r w:rsidRPr="004620F2">
              <w:rPr>
                <w:sz w:val="20"/>
                <w:szCs w:val="20"/>
              </w:rPr>
              <w:t>eet</w:t>
            </w:r>
            <w:r w:rsidRPr="004620F2">
              <w:rPr>
                <w:sz w:val="20"/>
                <w:szCs w:val="20"/>
                <w:lang w:val="en-GB"/>
              </w:rPr>
              <w:t xml:space="preserve"> </w:t>
            </w:r>
            <w:r w:rsidRPr="004620F2">
              <w:rPr>
                <w:sz w:val="20"/>
                <w:szCs w:val="20"/>
              </w:rPr>
              <w:t>&amp;</w:t>
            </w:r>
            <w:r w:rsidRPr="004620F2">
              <w:rPr>
                <w:sz w:val="20"/>
                <w:szCs w:val="20"/>
                <w:lang w:val="en-GB"/>
              </w:rPr>
              <w:t xml:space="preserve"> </w:t>
            </w:r>
            <w:r w:rsidRPr="004620F2">
              <w:rPr>
                <w:sz w:val="20"/>
                <w:szCs w:val="20"/>
              </w:rPr>
              <w:t xml:space="preserve">Leg </w:t>
            </w:r>
            <w:r w:rsidRPr="004620F2">
              <w:rPr>
                <w:sz w:val="20"/>
                <w:szCs w:val="20"/>
                <w:lang w:val="en-GB"/>
              </w:rPr>
              <w:t>S</w:t>
            </w:r>
            <w:r w:rsidRPr="004620F2">
              <w:rPr>
                <w:sz w:val="20"/>
                <w:szCs w:val="20"/>
              </w:rPr>
              <w:t>core</w:t>
            </w:r>
          </w:p>
        </w:tc>
        <w:tc>
          <w:tcPr>
            <w:tcW w:w="2268" w:type="dxa"/>
            <w:gridSpan w:val="2"/>
            <w:vAlign w:val="center"/>
          </w:tcPr>
          <w:p w:rsidR="004620F2" w:rsidRPr="004620F2" w:rsidRDefault="004620F2">
            <w:pPr>
              <w:spacing w:before="60" w:after="60"/>
              <w:rPr>
                <w:sz w:val="20"/>
                <w:szCs w:val="20"/>
                <w:lang w:val="en-GB"/>
              </w:rPr>
            </w:pPr>
          </w:p>
        </w:tc>
        <w:tc>
          <w:tcPr>
            <w:tcW w:w="992" w:type="dxa"/>
            <w:vAlign w:val="center"/>
            <w:hideMark/>
          </w:tcPr>
          <w:p w:rsidR="004620F2" w:rsidRPr="004620F2" w:rsidRDefault="004620F2">
            <w:pPr>
              <w:spacing w:before="60" w:after="60"/>
              <w:rPr>
                <w:sz w:val="20"/>
                <w:szCs w:val="20"/>
                <w:lang w:val="en-GB"/>
              </w:rPr>
            </w:pPr>
            <w:r w:rsidRPr="004620F2">
              <w:rPr>
                <w:sz w:val="20"/>
                <w:szCs w:val="20"/>
                <w:lang w:val="en-GB"/>
              </w:rPr>
              <w:t>0.121</w:t>
            </w:r>
          </w:p>
        </w:tc>
        <w:tc>
          <w:tcPr>
            <w:tcW w:w="1134" w:type="dxa"/>
            <w:vAlign w:val="center"/>
            <w:hideMark/>
          </w:tcPr>
          <w:p w:rsidR="004620F2" w:rsidRPr="004620F2" w:rsidRDefault="004620F2">
            <w:pPr>
              <w:spacing w:before="60" w:after="60"/>
              <w:rPr>
                <w:sz w:val="20"/>
                <w:szCs w:val="20"/>
                <w:lang w:val="en-GB"/>
              </w:rPr>
            </w:pPr>
            <w:r w:rsidRPr="004620F2">
              <w:rPr>
                <w:sz w:val="20"/>
                <w:szCs w:val="20"/>
                <w:lang w:val="en-GB"/>
              </w:rPr>
              <w:t>2.5055</w:t>
            </w:r>
          </w:p>
        </w:tc>
        <w:tc>
          <w:tcPr>
            <w:tcW w:w="2693" w:type="dxa"/>
            <w:vAlign w:val="center"/>
          </w:tcPr>
          <w:p w:rsidR="004620F2" w:rsidRPr="004620F2" w:rsidRDefault="004620F2">
            <w:pPr>
              <w:spacing w:before="60" w:after="60"/>
              <w:rPr>
                <w:sz w:val="20"/>
                <w:szCs w:val="20"/>
                <w:lang w:val="en-GB"/>
              </w:rPr>
            </w:pPr>
          </w:p>
        </w:tc>
      </w:tr>
      <w:tr w:rsidR="004620F2" w:rsidRPr="004620F2" w:rsidTr="004620F2">
        <w:tc>
          <w:tcPr>
            <w:tcW w:w="2802" w:type="dxa"/>
            <w:vAlign w:val="center"/>
            <w:hideMark/>
          </w:tcPr>
          <w:p w:rsidR="004620F2" w:rsidRPr="004620F2" w:rsidRDefault="004620F2">
            <w:pPr>
              <w:spacing w:before="60" w:after="60"/>
              <w:rPr>
                <w:sz w:val="20"/>
                <w:szCs w:val="20"/>
                <w:lang w:val="en-US"/>
              </w:rPr>
            </w:pPr>
            <w:r w:rsidRPr="004620F2">
              <w:rPr>
                <w:sz w:val="20"/>
                <w:szCs w:val="20"/>
              </w:rPr>
              <w:t>Locomotion</w:t>
            </w:r>
          </w:p>
        </w:tc>
        <w:tc>
          <w:tcPr>
            <w:tcW w:w="2268" w:type="dxa"/>
            <w:gridSpan w:val="2"/>
            <w:vAlign w:val="center"/>
          </w:tcPr>
          <w:p w:rsidR="004620F2" w:rsidRPr="004620F2" w:rsidRDefault="004620F2">
            <w:pPr>
              <w:spacing w:before="60" w:after="60"/>
              <w:rPr>
                <w:sz w:val="20"/>
                <w:szCs w:val="20"/>
                <w:lang w:val="en-GB"/>
              </w:rPr>
            </w:pPr>
          </w:p>
        </w:tc>
        <w:tc>
          <w:tcPr>
            <w:tcW w:w="992" w:type="dxa"/>
            <w:vAlign w:val="center"/>
            <w:hideMark/>
          </w:tcPr>
          <w:p w:rsidR="004620F2" w:rsidRPr="004620F2" w:rsidRDefault="004620F2">
            <w:pPr>
              <w:spacing w:before="60" w:after="60"/>
              <w:rPr>
                <w:sz w:val="20"/>
                <w:szCs w:val="20"/>
                <w:lang w:val="en-GB"/>
              </w:rPr>
            </w:pPr>
            <w:r w:rsidRPr="004620F2">
              <w:rPr>
                <w:sz w:val="20"/>
                <w:szCs w:val="20"/>
                <w:lang w:val="en-GB"/>
              </w:rPr>
              <w:t>0.070</w:t>
            </w:r>
          </w:p>
        </w:tc>
        <w:tc>
          <w:tcPr>
            <w:tcW w:w="1134" w:type="dxa"/>
            <w:vAlign w:val="center"/>
            <w:hideMark/>
          </w:tcPr>
          <w:p w:rsidR="004620F2" w:rsidRPr="004620F2" w:rsidRDefault="004620F2">
            <w:pPr>
              <w:spacing w:before="60" w:after="60"/>
              <w:rPr>
                <w:sz w:val="20"/>
                <w:szCs w:val="20"/>
                <w:lang w:val="en-GB"/>
              </w:rPr>
            </w:pPr>
            <w:r w:rsidRPr="004620F2">
              <w:rPr>
                <w:sz w:val="20"/>
                <w:szCs w:val="20"/>
                <w:lang w:val="en-GB"/>
              </w:rPr>
              <w:t>0.14121</w:t>
            </w:r>
          </w:p>
        </w:tc>
        <w:tc>
          <w:tcPr>
            <w:tcW w:w="2693" w:type="dxa"/>
            <w:vAlign w:val="center"/>
          </w:tcPr>
          <w:p w:rsidR="004620F2" w:rsidRPr="004620F2" w:rsidRDefault="004620F2">
            <w:pPr>
              <w:spacing w:before="60" w:after="60"/>
              <w:rPr>
                <w:sz w:val="20"/>
                <w:szCs w:val="20"/>
                <w:lang w:val="en-GB"/>
              </w:rPr>
            </w:pPr>
          </w:p>
        </w:tc>
      </w:tr>
      <w:tr w:rsidR="004620F2" w:rsidRPr="004620F2" w:rsidTr="004620F2">
        <w:tc>
          <w:tcPr>
            <w:tcW w:w="2802" w:type="dxa"/>
            <w:tcBorders>
              <w:top w:val="nil"/>
              <w:left w:val="nil"/>
              <w:bottom w:val="single" w:sz="18" w:space="0" w:color="auto"/>
              <w:right w:val="nil"/>
            </w:tcBorders>
            <w:vAlign w:val="center"/>
            <w:hideMark/>
          </w:tcPr>
          <w:p w:rsidR="004620F2" w:rsidRPr="004620F2" w:rsidRDefault="004620F2">
            <w:pPr>
              <w:spacing w:before="60" w:after="60"/>
              <w:rPr>
                <w:sz w:val="20"/>
                <w:szCs w:val="20"/>
                <w:lang w:val="en-US"/>
              </w:rPr>
            </w:pPr>
            <w:r w:rsidRPr="004620F2">
              <w:rPr>
                <w:sz w:val="20"/>
                <w:szCs w:val="20"/>
              </w:rPr>
              <w:t>Body Condition Score</w:t>
            </w:r>
          </w:p>
        </w:tc>
        <w:tc>
          <w:tcPr>
            <w:tcW w:w="2268" w:type="dxa"/>
            <w:gridSpan w:val="2"/>
            <w:tcBorders>
              <w:top w:val="nil"/>
              <w:left w:val="nil"/>
              <w:bottom w:val="single" w:sz="18" w:space="0" w:color="auto"/>
              <w:right w:val="nil"/>
            </w:tcBorders>
            <w:vAlign w:val="center"/>
          </w:tcPr>
          <w:p w:rsidR="004620F2" w:rsidRPr="004620F2" w:rsidRDefault="004620F2">
            <w:pPr>
              <w:spacing w:before="60" w:after="60"/>
              <w:rPr>
                <w:sz w:val="20"/>
                <w:szCs w:val="20"/>
                <w:lang w:val="en-GB"/>
              </w:rPr>
            </w:pPr>
          </w:p>
        </w:tc>
        <w:tc>
          <w:tcPr>
            <w:tcW w:w="992" w:type="dxa"/>
            <w:tcBorders>
              <w:top w:val="nil"/>
              <w:left w:val="nil"/>
              <w:bottom w:val="single" w:sz="18" w:space="0" w:color="auto"/>
              <w:right w:val="nil"/>
            </w:tcBorders>
            <w:vAlign w:val="center"/>
            <w:hideMark/>
          </w:tcPr>
          <w:p w:rsidR="004620F2" w:rsidRPr="004620F2" w:rsidRDefault="004620F2">
            <w:pPr>
              <w:spacing w:before="60" w:after="60"/>
              <w:rPr>
                <w:sz w:val="20"/>
                <w:szCs w:val="20"/>
                <w:lang w:val="en-GB"/>
              </w:rPr>
            </w:pPr>
            <w:r w:rsidRPr="004620F2">
              <w:rPr>
                <w:sz w:val="20"/>
                <w:szCs w:val="20"/>
                <w:lang w:val="en-GB"/>
              </w:rPr>
              <w:t>0.275</w:t>
            </w:r>
          </w:p>
        </w:tc>
        <w:tc>
          <w:tcPr>
            <w:tcW w:w="1134" w:type="dxa"/>
            <w:tcBorders>
              <w:top w:val="nil"/>
              <w:left w:val="nil"/>
              <w:bottom w:val="single" w:sz="18" w:space="0" w:color="auto"/>
              <w:right w:val="nil"/>
            </w:tcBorders>
            <w:vAlign w:val="center"/>
            <w:hideMark/>
          </w:tcPr>
          <w:p w:rsidR="004620F2" w:rsidRPr="004620F2" w:rsidRDefault="004620F2">
            <w:pPr>
              <w:spacing w:before="60" w:after="60"/>
              <w:rPr>
                <w:sz w:val="20"/>
                <w:szCs w:val="20"/>
                <w:lang w:val="en-GB"/>
              </w:rPr>
            </w:pPr>
            <w:r w:rsidRPr="004620F2">
              <w:rPr>
                <w:sz w:val="20"/>
                <w:szCs w:val="20"/>
                <w:lang w:val="en-GB"/>
              </w:rPr>
              <w:t>0.4049</w:t>
            </w:r>
          </w:p>
        </w:tc>
        <w:tc>
          <w:tcPr>
            <w:tcW w:w="2693" w:type="dxa"/>
            <w:tcBorders>
              <w:top w:val="nil"/>
              <w:left w:val="nil"/>
              <w:bottom w:val="single" w:sz="18" w:space="0" w:color="auto"/>
              <w:right w:val="nil"/>
            </w:tcBorders>
            <w:vAlign w:val="center"/>
          </w:tcPr>
          <w:p w:rsidR="004620F2" w:rsidRPr="004620F2" w:rsidRDefault="004620F2">
            <w:pPr>
              <w:spacing w:before="60" w:after="60"/>
              <w:rPr>
                <w:sz w:val="20"/>
                <w:szCs w:val="20"/>
                <w:lang w:val="en-GB"/>
              </w:rPr>
            </w:pPr>
          </w:p>
        </w:tc>
      </w:tr>
    </w:tbl>
    <w:p w:rsidR="004620F2" w:rsidRDefault="004620F2" w:rsidP="00942838">
      <w:pPr>
        <w:spacing w:after="0"/>
        <w:rPr>
          <w:rFonts w:ascii="Times New Roman" w:hAnsi="Times New Roman" w:cs="Times New Roman"/>
          <w:sz w:val="20"/>
          <w:szCs w:val="20"/>
          <w:lang w:val="en" w:eastAsia="sv-SE"/>
        </w:rPr>
      </w:pPr>
    </w:p>
    <w:p w:rsidR="00EE1311" w:rsidRDefault="00EE1311" w:rsidP="00942838">
      <w:pPr>
        <w:spacing w:after="0"/>
        <w:rPr>
          <w:rFonts w:ascii="Times New Roman" w:hAnsi="Times New Roman" w:cs="Times New Roman"/>
          <w:sz w:val="20"/>
          <w:szCs w:val="20"/>
          <w:lang w:val="en" w:eastAsia="sv-SE"/>
        </w:rPr>
      </w:pPr>
    </w:p>
    <w:p w:rsidR="00EE1311" w:rsidRDefault="00EE1311" w:rsidP="00EE1311">
      <w:pPr>
        <w:pStyle w:val="Zhlav"/>
        <w:tabs>
          <w:tab w:val="right" w:pos="9000"/>
        </w:tabs>
        <w:outlineLvl w:val="0"/>
        <w:rPr>
          <w:b/>
          <w:bCs/>
          <w:lang w:val="en-GB"/>
        </w:rPr>
      </w:pPr>
      <w:r>
        <w:rPr>
          <w:b/>
          <w:bCs/>
          <w:lang w:val="en-GB"/>
        </w:rPr>
        <w:t>Form GE</w:t>
      </w:r>
      <w:r>
        <w:rPr>
          <w:b/>
          <w:bCs/>
          <w:lang w:val="en-GB"/>
        </w:rPr>
        <w:tab/>
        <w:t>Appendix SM</w:t>
      </w:r>
    </w:p>
    <w:p w:rsidR="00EE1311" w:rsidRDefault="00EE1311" w:rsidP="00EE1311">
      <w:pPr>
        <w:pStyle w:val="Zhlav"/>
        <w:tabs>
          <w:tab w:val="right" w:pos="9000"/>
        </w:tabs>
        <w:outlineLvl w:val="0"/>
        <w:rPr>
          <w:b/>
          <w:bCs/>
          <w:lang w:val="en-GB"/>
        </w:rPr>
      </w:pPr>
    </w:p>
    <w:p w:rsidR="00EE1311" w:rsidRDefault="00EE1311" w:rsidP="00EE1311">
      <w:pPr>
        <w:spacing w:line="312" w:lineRule="atLeast"/>
        <w:jc w:val="center"/>
        <w:rPr>
          <w:b/>
          <w:bCs/>
          <w:lang w:val="en-GB"/>
        </w:rPr>
      </w:pPr>
      <w:r>
        <w:rPr>
          <w:b/>
          <w:bCs/>
          <w:lang w:val="en-GB"/>
        </w:rPr>
        <w:t xml:space="preserve">Parameters for national genetic evaluations for udder health traits as provided to </w:t>
      </w:r>
      <w:proofErr w:type="spellStart"/>
      <w:r>
        <w:rPr>
          <w:b/>
          <w:bCs/>
          <w:lang w:val="en-GB"/>
        </w:rPr>
        <w:t>Interbull</w:t>
      </w:r>
      <w:proofErr w:type="spellEnd"/>
    </w:p>
    <w:p w:rsidR="00EE1311" w:rsidRDefault="00EE1311" w:rsidP="00EE1311">
      <w:pPr>
        <w:spacing w:line="312" w:lineRule="atLeast"/>
        <w:outlineLvl w:val="0"/>
        <w:rPr>
          <w:b/>
          <w:bCs/>
          <w:lang w:val="en-GB"/>
        </w:rPr>
      </w:pPr>
    </w:p>
    <w:tbl>
      <w:tblPr>
        <w:tblW w:w="0" w:type="dxa"/>
        <w:tblLayout w:type="fixed"/>
        <w:tblLook w:val="04A0" w:firstRow="1" w:lastRow="0" w:firstColumn="1" w:lastColumn="0" w:noHBand="0" w:noVBand="1"/>
      </w:tblPr>
      <w:tblGrid>
        <w:gridCol w:w="3085"/>
        <w:gridCol w:w="6804"/>
      </w:tblGrid>
      <w:tr w:rsidR="00EE1311" w:rsidTr="00EE1311">
        <w:tc>
          <w:tcPr>
            <w:tcW w:w="3085" w:type="dxa"/>
            <w:hideMark/>
          </w:tcPr>
          <w:p w:rsidR="00EE1311" w:rsidRDefault="00EE1311">
            <w:pPr>
              <w:spacing w:line="312" w:lineRule="atLeast"/>
              <w:outlineLvl w:val="0"/>
              <w:rPr>
                <w:b/>
                <w:bCs/>
                <w:lang w:val="en-GB"/>
              </w:rPr>
            </w:pPr>
            <w:r>
              <w:rPr>
                <w:b/>
                <w:bCs/>
                <w:lang w:val="en-GB"/>
              </w:rPr>
              <w:t>Country (or countries):</w:t>
            </w:r>
          </w:p>
        </w:tc>
        <w:tc>
          <w:tcPr>
            <w:tcW w:w="6804" w:type="dxa"/>
            <w:hideMark/>
          </w:tcPr>
          <w:p w:rsidR="00EE1311" w:rsidRDefault="00EE1311">
            <w:pPr>
              <w:spacing w:line="312" w:lineRule="atLeast"/>
              <w:outlineLvl w:val="0"/>
              <w:rPr>
                <w:lang w:val="en-GB"/>
              </w:rPr>
            </w:pPr>
            <w:r>
              <w:rPr>
                <w:lang w:val="en-GB"/>
              </w:rPr>
              <w:t>Czech Republic</w:t>
            </w:r>
          </w:p>
        </w:tc>
      </w:tr>
      <w:tr w:rsidR="00EE1311" w:rsidTr="00EE1311">
        <w:tc>
          <w:tcPr>
            <w:tcW w:w="3085" w:type="dxa"/>
            <w:hideMark/>
          </w:tcPr>
          <w:p w:rsidR="00EE1311" w:rsidRDefault="00EE1311">
            <w:pPr>
              <w:spacing w:line="312" w:lineRule="atLeast"/>
              <w:outlineLvl w:val="0"/>
              <w:rPr>
                <w:b/>
                <w:bCs/>
                <w:lang w:val="en-GB"/>
              </w:rPr>
            </w:pPr>
            <w:r>
              <w:rPr>
                <w:b/>
                <w:bCs/>
                <w:lang w:val="en-GB"/>
              </w:rPr>
              <w:t>Main trait group:</w:t>
            </w:r>
          </w:p>
        </w:tc>
        <w:tc>
          <w:tcPr>
            <w:tcW w:w="6804" w:type="dxa"/>
            <w:hideMark/>
          </w:tcPr>
          <w:p w:rsidR="00EE1311" w:rsidRDefault="00EE1311">
            <w:pPr>
              <w:spacing w:line="312" w:lineRule="atLeast"/>
              <w:outlineLvl w:val="0"/>
              <w:rPr>
                <w:lang w:val="en-GB"/>
              </w:rPr>
            </w:pPr>
            <w:r>
              <w:rPr>
                <w:lang w:val="en-GB"/>
              </w:rPr>
              <w:t>Udder Health</w:t>
            </w:r>
          </w:p>
        </w:tc>
      </w:tr>
      <w:tr w:rsidR="00EE1311" w:rsidTr="00EE1311">
        <w:tc>
          <w:tcPr>
            <w:tcW w:w="3085" w:type="dxa"/>
            <w:hideMark/>
          </w:tcPr>
          <w:p w:rsidR="00EE1311" w:rsidRDefault="00EE1311">
            <w:pPr>
              <w:spacing w:line="312" w:lineRule="atLeast"/>
              <w:outlineLvl w:val="0"/>
              <w:rPr>
                <w:b/>
                <w:bCs/>
                <w:lang w:val="en-GB"/>
              </w:rPr>
            </w:pPr>
            <w:r>
              <w:rPr>
                <w:b/>
                <w:bCs/>
                <w:lang w:val="en-GB"/>
              </w:rPr>
              <w:t>Breed(s):</w:t>
            </w:r>
          </w:p>
        </w:tc>
        <w:tc>
          <w:tcPr>
            <w:tcW w:w="6804" w:type="dxa"/>
            <w:hideMark/>
          </w:tcPr>
          <w:p w:rsidR="00EE1311" w:rsidRDefault="00EE1311">
            <w:pPr>
              <w:spacing w:line="312" w:lineRule="atLeast"/>
              <w:outlineLvl w:val="0"/>
              <w:rPr>
                <w:lang w:val="en-GB"/>
              </w:rPr>
            </w:pPr>
            <w:r>
              <w:rPr>
                <w:lang w:val="en-GB"/>
              </w:rPr>
              <w:t>Holstein</w:t>
            </w:r>
          </w:p>
        </w:tc>
      </w:tr>
    </w:tbl>
    <w:p w:rsidR="00EE1311" w:rsidRDefault="00EE1311" w:rsidP="00EE1311">
      <w:pPr>
        <w:rPr>
          <w:lang w:val="en-GB"/>
        </w:rPr>
      </w:pPr>
    </w:p>
    <w:tbl>
      <w:tblPr>
        <w:tblW w:w="0" w:type="auto"/>
        <w:tblLayout w:type="fixed"/>
        <w:tblLook w:val="04A0" w:firstRow="1" w:lastRow="0" w:firstColumn="1" w:lastColumn="0" w:noHBand="0" w:noVBand="1"/>
      </w:tblPr>
      <w:tblGrid>
        <w:gridCol w:w="2235"/>
        <w:gridCol w:w="1709"/>
        <w:gridCol w:w="1693"/>
        <w:gridCol w:w="4252"/>
      </w:tblGrid>
      <w:tr w:rsidR="00EE1311" w:rsidTr="00EE1311">
        <w:tc>
          <w:tcPr>
            <w:tcW w:w="2235" w:type="dxa"/>
            <w:tcBorders>
              <w:top w:val="nil"/>
              <w:left w:val="nil"/>
              <w:bottom w:val="single" w:sz="18" w:space="0" w:color="auto"/>
              <w:right w:val="nil"/>
            </w:tcBorders>
            <w:vAlign w:val="bottom"/>
            <w:hideMark/>
          </w:tcPr>
          <w:p w:rsidR="00EE1311" w:rsidRDefault="00EE1311">
            <w:pPr>
              <w:rPr>
                <w:lang w:val="en-GB"/>
              </w:rPr>
            </w:pPr>
            <w:r>
              <w:rPr>
                <w:lang w:val="en-GB"/>
              </w:rPr>
              <w:t>Trait</w:t>
            </w:r>
          </w:p>
        </w:tc>
        <w:tc>
          <w:tcPr>
            <w:tcW w:w="1709" w:type="dxa"/>
            <w:tcBorders>
              <w:top w:val="nil"/>
              <w:left w:val="nil"/>
              <w:bottom w:val="single" w:sz="18" w:space="0" w:color="auto"/>
              <w:right w:val="nil"/>
            </w:tcBorders>
            <w:vAlign w:val="bottom"/>
            <w:hideMark/>
          </w:tcPr>
          <w:p w:rsidR="00EE1311" w:rsidRDefault="00EE1311">
            <w:pPr>
              <w:rPr>
                <w:lang w:val="en-GB"/>
              </w:rPr>
            </w:pPr>
            <w:r>
              <w:rPr>
                <w:lang w:val="en-GB"/>
              </w:rPr>
              <w:t>h</w:t>
            </w:r>
            <w:r>
              <w:rPr>
                <w:vertAlign w:val="superscript"/>
                <w:lang w:val="en-GB"/>
              </w:rPr>
              <w:t>2a</w:t>
            </w:r>
          </w:p>
        </w:tc>
        <w:tc>
          <w:tcPr>
            <w:tcW w:w="1693" w:type="dxa"/>
            <w:tcBorders>
              <w:top w:val="nil"/>
              <w:left w:val="nil"/>
              <w:bottom w:val="single" w:sz="18" w:space="0" w:color="auto"/>
              <w:right w:val="nil"/>
            </w:tcBorders>
            <w:vAlign w:val="bottom"/>
            <w:hideMark/>
          </w:tcPr>
          <w:p w:rsidR="00EE1311" w:rsidRDefault="00EE1311">
            <w:pPr>
              <w:rPr>
                <w:lang w:val="en-GB"/>
              </w:rPr>
            </w:pPr>
            <w:r>
              <w:rPr>
                <w:lang w:val="en-GB"/>
              </w:rPr>
              <w:t>genetic</w:t>
            </w:r>
          </w:p>
          <w:p w:rsidR="00EE1311" w:rsidRDefault="00EE1311">
            <w:pPr>
              <w:rPr>
                <w:lang w:val="en-GB"/>
              </w:rPr>
            </w:pPr>
            <w:proofErr w:type="spellStart"/>
            <w:r>
              <w:rPr>
                <w:lang w:val="en-GB"/>
              </w:rPr>
              <w:t>variance</w:t>
            </w:r>
            <w:r>
              <w:rPr>
                <w:vertAlign w:val="superscript"/>
                <w:lang w:val="en-GB"/>
              </w:rPr>
              <w:t>a</w:t>
            </w:r>
            <w:proofErr w:type="spellEnd"/>
          </w:p>
        </w:tc>
        <w:tc>
          <w:tcPr>
            <w:tcW w:w="4252" w:type="dxa"/>
            <w:tcBorders>
              <w:top w:val="nil"/>
              <w:left w:val="nil"/>
              <w:bottom w:val="single" w:sz="18" w:space="0" w:color="auto"/>
              <w:right w:val="nil"/>
            </w:tcBorders>
            <w:vAlign w:val="bottom"/>
            <w:hideMark/>
          </w:tcPr>
          <w:p w:rsidR="00EE1311" w:rsidRDefault="00EE1311">
            <w:pPr>
              <w:rPr>
                <w:lang w:val="en-GB"/>
              </w:rPr>
            </w:pPr>
            <w:r>
              <w:rPr>
                <w:lang w:val="en-GB"/>
              </w:rPr>
              <w:t>official proof</w:t>
            </w:r>
          </w:p>
          <w:p w:rsidR="00EE1311" w:rsidRDefault="00EE1311">
            <w:pPr>
              <w:rPr>
                <w:lang w:val="en-GB"/>
              </w:rPr>
            </w:pPr>
            <w:r>
              <w:rPr>
                <w:lang w:val="en-GB"/>
              </w:rPr>
              <w:t xml:space="preserve">standardisation </w:t>
            </w:r>
            <w:proofErr w:type="spellStart"/>
            <w:r>
              <w:rPr>
                <w:lang w:val="en-GB"/>
              </w:rPr>
              <w:t>formula</w:t>
            </w:r>
            <w:r>
              <w:rPr>
                <w:vertAlign w:val="superscript"/>
                <w:lang w:val="en-GB"/>
              </w:rPr>
              <w:t>b</w:t>
            </w:r>
            <w:proofErr w:type="spellEnd"/>
            <w:r>
              <w:rPr>
                <w:vertAlign w:val="superscript"/>
                <w:lang w:val="en-GB"/>
              </w:rPr>
              <w:t xml:space="preserve"> *</w:t>
            </w:r>
          </w:p>
        </w:tc>
      </w:tr>
      <w:tr w:rsidR="00EE1311" w:rsidTr="00EE1311">
        <w:tc>
          <w:tcPr>
            <w:tcW w:w="2235" w:type="dxa"/>
            <w:hideMark/>
          </w:tcPr>
          <w:p w:rsidR="00EE1311" w:rsidRDefault="00EE1311">
            <w:pPr>
              <w:spacing w:before="60"/>
              <w:rPr>
                <w:lang w:val="en-GB"/>
              </w:rPr>
            </w:pPr>
            <w:r>
              <w:rPr>
                <w:lang w:val="en-GB"/>
              </w:rPr>
              <w:t>Somatic Cell Score:</w:t>
            </w:r>
          </w:p>
          <w:p w:rsidR="00EE1311" w:rsidRDefault="00EE1311">
            <w:pPr>
              <w:spacing w:before="60"/>
              <w:rPr>
                <w:lang w:val="en-GB"/>
              </w:rPr>
            </w:pPr>
            <w:r>
              <w:rPr>
                <w:lang w:val="en-GB"/>
              </w:rPr>
              <w:t>lactation 1</w:t>
            </w:r>
          </w:p>
          <w:p w:rsidR="00EE1311" w:rsidRDefault="00EE1311">
            <w:pPr>
              <w:spacing w:before="60"/>
              <w:rPr>
                <w:lang w:val="en-GB"/>
              </w:rPr>
            </w:pPr>
            <w:r>
              <w:rPr>
                <w:lang w:val="en-GB"/>
              </w:rPr>
              <w:t>lactation 2</w:t>
            </w:r>
          </w:p>
          <w:p w:rsidR="00EE1311" w:rsidRDefault="00EE1311">
            <w:pPr>
              <w:spacing w:before="60"/>
              <w:rPr>
                <w:lang w:val="en-GB"/>
              </w:rPr>
            </w:pPr>
            <w:r>
              <w:rPr>
                <w:lang w:val="en-GB"/>
              </w:rPr>
              <w:t>lactation 3</w:t>
            </w:r>
          </w:p>
          <w:p w:rsidR="00EE1311" w:rsidRDefault="00EE1311">
            <w:pPr>
              <w:spacing w:before="60"/>
              <w:rPr>
                <w:lang w:val="en-GB"/>
              </w:rPr>
            </w:pPr>
            <w:r>
              <w:rPr>
                <w:lang w:val="en-GB"/>
              </w:rPr>
              <w:t>lactations pooled</w:t>
            </w:r>
          </w:p>
        </w:tc>
        <w:tc>
          <w:tcPr>
            <w:tcW w:w="1709" w:type="dxa"/>
          </w:tcPr>
          <w:p w:rsidR="00EE1311" w:rsidRDefault="00EE1311">
            <w:pPr>
              <w:spacing w:before="60"/>
              <w:rPr>
                <w:lang w:val="en-GB"/>
              </w:rPr>
            </w:pPr>
          </w:p>
          <w:p w:rsidR="00EE1311" w:rsidRDefault="00EE1311">
            <w:pPr>
              <w:spacing w:before="60"/>
              <w:rPr>
                <w:lang w:val="en-GB"/>
              </w:rPr>
            </w:pPr>
            <w:r>
              <w:rPr>
                <w:lang w:val="en-GB"/>
              </w:rPr>
              <w:t>0.207</w:t>
            </w:r>
          </w:p>
          <w:p w:rsidR="00EE1311" w:rsidRDefault="00EE1311">
            <w:pPr>
              <w:spacing w:before="60"/>
              <w:rPr>
                <w:lang w:val="en-GB"/>
              </w:rPr>
            </w:pPr>
            <w:r>
              <w:rPr>
                <w:lang w:val="en-GB"/>
              </w:rPr>
              <w:t>0.225</w:t>
            </w:r>
          </w:p>
          <w:p w:rsidR="00EE1311" w:rsidRDefault="00EE1311">
            <w:pPr>
              <w:spacing w:before="60"/>
              <w:rPr>
                <w:lang w:val="en-GB"/>
              </w:rPr>
            </w:pPr>
            <w:r>
              <w:rPr>
                <w:lang w:val="en-GB"/>
              </w:rPr>
              <w:t>0.187</w:t>
            </w:r>
          </w:p>
          <w:p w:rsidR="00EE1311" w:rsidRDefault="00EE1311">
            <w:pPr>
              <w:spacing w:before="60"/>
              <w:rPr>
                <w:lang w:val="en-GB"/>
              </w:rPr>
            </w:pPr>
            <w:r>
              <w:rPr>
                <w:lang w:val="en-GB"/>
              </w:rPr>
              <w:t>0.301</w:t>
            </w:r>
          </w:p>
        </w:tc>
        <w:tc>
          <w:tcPr>
            <w:tcW w:w="1693" w:type="dxa"/>
          </w:tcPr>
          <w:p w:rsidR="00EE1311" w:rsidRDefault="00EE1311">
            <w:pPr>
              <w:spacing w:before="60"/>
              <w:rPr>
                <w:lang w:val="en-GB"/>
              </w:rPr>
            </w:pPr>
          </w:p>
          <w:p w:rsidR="00EE1311" w:rsidRDefault="00EE1311">
            <w:pPr>
              <w:spacing w:before="60"/>
              <w:rPr>
                <w:lang w:val="en-GB"/>
              </w:rPr>
            </w:pPr>
            <w:r>
              <w:rPr>
                <w:lang w:val="en-GB"/>
              </w:rPr>
              <w:t>19 350</w:t>
            </w:r>
          </w:p>
          <w:p w:rsidR="00EE1311" w:rsidRDefault="00EE1311">
            <w:pPr>
              <w:spacing w:before="60"/>
              <w:rPr>
                <w:lang w:val="en-GB"/>
              </w:rPr>
            </w:pPr>
            <w:r>
              <w:rPr>
                <w:lang w:val="en-GB"/>
              </w:rPr>
              <w:t>24 254</w:t>
            </w:r>
          </w:p>
          <w:p w:rsidR="00EE1311" w:rsidRDefault="00EE1311">
            <w:pPr>
              <w:spacing w:before="60"/>
              <w:rPr>
                <w:lang w:val="en-GB"/>
              </w:rPr>
            </w:pPr>
            <w:r>
              <w:rPr>
                <w:lang w:val="en-GB"/>
              </w:rPr>
              <w:t>23 493</w:t>
            </w:r>
          </w:p>
          <w:p w:rsidR="00EE1311" w:rsidRDefault="00EE1311">
            <w:pPr>
              <w:spacing w:before="60"/>
              <w:rPr>
                <w:lang w:val="en-GB"/>
              </w:rPr>
            </w:pPr>
            <w:r>
              <w:rPr>
                <w:lang w:val="en-GB"/>
              </w:rPr>
              <w:t>21 468</w:t>
            </w:r>
          </w:p>
        </w:tc>
        <w:tc>
          <w:tcPr>
            <w:tcW w:w="4252" w:type="dxa"/>
            <w:hideMark/>
          </w:tcPr>
          <w:p w:rsidR="00EE1311" w:rsidRDefault="00EE1311">
            <w:pPr>
              <w:spacing w:before="60"/>
              <w:rPr>
                <w:lang w:val="en-GB"/>
              </w:rPr>
            </w:pPr>
            <w:r>
              <w:rPr>
                <w:lang w:val="en-GB"/>
              </w:rPr>
              <w:t xml:space="preserve">a = average of </w:t>
            </w:r>
            <w:r>
              <w:rPr>
                <w:lang w:val="en-GB"/>
              </w:rPr>
              <w:t>cows</w:t>
            </w:r>
            <w:r>
              <w:rPr>
                <w:lang w:val="en-GB"/>
              </w:rPr>
              <w:t xml:space="preserve"> born in </w:t>
            </w:r>
            <w:r>
              <w:rPr>
                <w:lang w:val="en-GB"/>
              </w:rPr>
              <w:t>2010</w:t>
            </w:r>
          </w:p>
          <w:p w:rsidR="00EE1311" w:rsidRDefault="00EE1311">
            <w:pPr>
              <w:spacing w:before="60"/>
              <w:rPr>
                <w:lang w:val="en-GB"/>
              </w:rPr>
            </w:pPr>
            <w:r>
              <w:rPr>
                <w:lang w:val="en-GB"/>
              </w:rPr>
              <w:t xml:space="preserve">b = standard deviation of </w:t>
            </w:r>
            <w:r>
              <w:rPr>
                <w:lang w:val="en-GB"/>
              </w:rPr>
              <w:t>cows</w:t>
            </w:r>
            <w:r>
              <w:rPr>
                <w:lang w:val="en-GB"/>
              </w:rPr>
              <w:t xml:space="preserve"> born in </w:t>
            </w:r>
            <w:r>
              <w:rPr>
                <w:lang w:val="en-GB"/>
              </w:rPr>
              <w:t>2010</w:t>
            </w:r>
          </w:p>
          <w:p w:rsidR="00EE1311" w:rsidRDefault="00EE1311">
            <w:pPr>
              <w:spacing w:before="60"/>
              <w:rPr>
                <w:lang w:val="en-GB"/>
              </w:rPr>
            </w:pPr>
            <w:r>
              <w:rPr>
                <w:lang w:val="en-GB"/>
              </w:rPr>
              <w:t>c = 12</w:t>
            </w:r>
          </w:p>
          <w:p w:rsidR="00EE1311" w:rsidRDefault="00EE1311">
            <w:pPr>
              <w:spacing w:before="60"/>
              <w:rPr>
                <w:lang w:val="en-GB"/>
              </w:rPr>
            </w:pPr>
            <w:r>
              <w:rPr>
                <w:lang w:val="en-GB"/>
              </w:rPr>
              <w:t>d = 100</w:t>
            </w:r>
          </w:p>
        </w:tc>
      </w:tr>
      <w:tr w:rsidR="00EE1311" w:rsidTr="00EE1311">
        <w:tc>
          <w:tcPr>
            <w:tcW w:w="2235" w:type="dxa"/>
            <w:tcBorders>
              <w:top w:val="single" w:sz="4" w:space="0" w:color="auto"/>
              <w:left w:val="nil"/>
              <w:bottom w:val="single" w:sz="18" w:space="0" w:color="auto"/>
              <w:right w:val="nil"/>
            </w:tcBorders>
          </w:tcPr>
          <w:p w:rsidR="00EE1311" w:rsidRDefault="00EE1311">
            <w:pPr>
              <w:spacing w:before="60"/>
              <w:rPr>
                <w:lang w:val="en-GB"/>
              </w:rPr>
            </w:pPr>
            <w:r>
              <w:rPr>
                <w:lang w:val="en-GB"/>
              </w:rPr>
              <w:t>Clinical Mastitis:</w:t>
            </w:r>
          </w:p>
          <w:p w:rsidR="00EE1311" w:rsidRDefault="00EE1311">
            <w:pPr>
              <w:spacing w:before="60"/>
              <w:rPr>
                <w:lang w:val="en-GB"/>
              </w:rPr>
            </w:pPr>
          </w:p>
        </w:tc>
        <w:tc>
          <w:tcPr>
            <w:tcW w:w="1709" w:type="dxa"/>
            <w:tcBorders>
              <w:top w:val="single" w:sz="4" w:space="0" w:color="auto"/>
              <w:left w:val="nil"/>
              <w:bottom w:val="single" w:sz="18" w:space="0" w:color="auto"/>
              <w:right w:val="nil"/>
            </w:tcBorders>
          </w:tcPr>
          <w:p w:rsidR="00EE1311" w:rsidRDefault="00EE1311">
            <w:pPr>
              <w:spacing w:before="60"/>
              <w:rPr>
                <w:lang w:val="en-GB"/>
              </w:rPr>
            </w:pPr>
          </w:p>
        </w:tc>
        <w:tc>
          <w:tcPr>
            <w:tcW w:w="1693" w:type="dxa"/>
            <w:tcBorders>
              <w:top w:val="single" w:sz="4" w:space="0" w:color="auto"/>
              <w:left w:val="nil"/>
              <w:bottom w:val="single" w:sz="18" w:space="0" w:color="auto"/>
              <w:right w:val="nil"/>
            </w:tcBorders>
          </w:tcPr>
          <w:p w:rsidR="00EE1311" w:rsidRDefault="00EE1311">
            <w:pPr>
              <w:spacing w:before="60"/>
              <w:rPr>
                <w:lang w:val="en-GB"/>
              </w:rPr>
            </w:pPr>
          </w:p>
        </w:tc>
        <w:tc>
          <w:tcPr>
            <w:tcW w:w="4252" w:type="dxa"/>
            <w:tcBorders>
              <w:top w:val="single" w:sz="4" w:space="0" w:color="auto"/>
              <w:left w:val="nil"/>
              <w:bottom w:val="single" w:sz="18" w:space="0" w:color="auto"/>
              <w:right w:val="nil"/>
            </w:tcBorders>
          </w:tcPr>
          <w:p w:rsidR="00EE1311" w:rsidRDefault="00EE1311">
            <w:pPr>
              <w:spacing w:before="60"/>
              <w:rPr>
                <w:lang w:val="en-GB"/>
              </w:rPr>
            </w:pPr>
          </w:p>
        </w:tc>
      </w:tr>
    </w:tbl>
    <w:p w:rsidR="00EE1311" w:rsidRDefault="00EE1311" w:rsidP="00EE1311">
      <w:pPr>
        <w:ind w:left="284" w:hanging="284"/>
        <w:rPr>
          <w:lang w:val="en-GB"/>
        </w:rPr>
      </w:pPr>
      <w:proofErr w:type="spellStart"/>
      <w:r>
        <w:rPr>
          <w:vertAlign w:val="superscript"/>
          <w:lang w:val="en-GB"/>
        </w:rPr>
        <w:t>a</w:t>
      </w:r>
      <w:proofErr w:type="spellEnd"/>
      <w:r>
        <w:rPr>
          <w:lang w:val="en-GB"/>
        </w:rPr>
        <w:tab/>
        <w:t xml:space="preserve">If repeated records are treated as separate traits, provide heritability estimates and genetic variances separately for each trait, as well as for all traits pooled, i.e. for the trait submitted to </w:t>
      </w:r>
      <w:proofErr w:type="spellStart"/>
      <w:r>
        <w:rPr>
          <w:lang w:val="en-GB"/>
        </w:rPr>
        <w:t>Interbull</w:t>
      </w:r>
      <w:proofErr w:type="spellEnd"/>
      <w:r>
        <w:rPr>
          <w:lang w:val="en-GB"/>
        </w:rPr>
        <w:t>.</w:t>
      </w:r>
    </w:p>
    <w:p w:rsidR="00EE1311" w:rsidRDefault="00EE1311" w:rsidP="00EE1311">
      <w:pPr>
        <w:ind w:left="284" w:hanging="284"/>
        <w:rPr>
          <w:lang w:val="en-GB"/>
        </w:rPr>
      </w:pPr>
      <w:proofErr w:type="gramStart"/>
      <w:r>
        <w:rPr>
          <w:vertAlign w:val="superscript"/>
          <w:lang w:val="en-GB"/>
        </w:rPr>
        <w:t>b</w:t>
      </w:r>
      <w:proofErr w:type="gramEnd"/>
      <w:r>
        <w:rPr>
          <w:lang w:val="en-GB"/>
        </w:rPr>
        <w:tab/>
        <w:t>Expressed as follows:</w:t>
      </w:r>
      <w:r>
        <w:rPr>
          <w:lang w:val="en-GB"/>
        </w:rPr>
        <w:br/>
      </w:r>
      <w:proofErr w:type="spellStart"/>
      <w:r>
        <w:rPr>
          <w:lang w:val="en-GB"/>
        </w:rPr>
        <w:t>StandEval</w:t>
      </w:r>
      <w:proofErr w:type="spellEnd"/>
      <w:r>
        <w:rPr>
          <w:lang w:val="en-GB"/>
        </w:rPr>
        <w:t>=((</w:t>
      </w:r>
      <w:proofErr w:type="spellStart"/>
      <w:r>
        <w:rPr>
          <w:lang w:val="en-GB"/>
        </w:rPr>
        <w:t>eval</w:t>
      </w:r>
      <w:proofErr w:type="spellEnd"/>
      <w:r>
        <w:rPr>
          <w:lang w:val="en-GB"/>
        </w:rPr>
        <w:t>-a)/b)*</w:t>
      </w:r>
      <w:proofErr w:type="spellStart"/>
      <w:r>
        <w:rPr>
          <w:lang w:val="en-GB"/>
        </w:rPr>
        <w:t>c+d</w:t>
      </w:r>
      <w:proofErr w:type="spellEnd"/>
      <w:r>
        <w:rPr>
          <w:lang w:val="en-GB"/>
        </w:rPr>
        <w:t xml:space="preserve"> where a=mean of the base adjustment, b=standard deviation of the base, c=standard deviation of expression (include sign if scale is reversed), and d=base of expression.</w:t>
      </w:r>
    </w:p>
    <w:p w:rsidR="00EE1311" w:rsidRDefault="00EE1311" w:rsidP="00EE1311">
      <w:pPr>
        <w:pStyle w:val="Zhlav"/>
        <w:tabs>
          <w:tab w:val="right" w:pos="9000"/>
        </w:tabs>
        <w:outlineLvl w:val="0"/>
        <w:rPr>
          <w:sz w:val="24"/>
          <w:szCs w:val="24"/>
          <w:lang w:val="en-GB"/>
        </w:rPr>
      </w:pPr>
    </w:p>
    <w:p w:rsidR="00EE1311" w:rsidRDefault="00EE1311" w:rsidP="00EE1311">
      <w:pPr>
        <w:pStyle w:val="Zhlav"/>
        <w:tabs>
          <w:tab w:val="right" w:pos="9000"/>
        </w:tabs>
        <w:outlineLvl w:val="0"/>
        <w:rPr>
          <w:b/>
          <w:bCs/>
        </w:rPr>
      </w:pPr>
      <w:r>
        <w:rPr>
          <w:lang w:val="en-GB"/>
        </w:rPr>
        <w:t xml:space="preserve">* Standardization formula is valid for each lactation separately and for EBV submitted to </w:t>
      </w:r>
      <w:proofErr w:type="spellStart"/>
      <w:r>
        <w:rPr>
          <w:lang w:val="en-GB"/>
        </w:rPr>
        <w:t>Interbull</w:t>
      </w:r>
      <w:proofErr w:type="spellEnd"/>
      <w:r>
        <w:rPr>
          <w:lang w:val="en-GB"/>
        </w:rPr>
        <w:t xml:space="preserve"> too, but for this one is a = 0.</w:t>
      </w:r>
      <w:r>
        <w:rPr>
          <w:lang w:val="en-GB"/>
        </w:rPr>
        <w:br w:type="page"/>
      </w:r>
      <w:r>
        <w:rPr>
          <w:b/>
          <w:bCs/>
        </w:rPr>
        <w:lastRenderedPageBreak/>
        <w:t>Form GE</w:t>
      </w:r>
      <w:r>
        <w:rPr>
          <w:b/>
          <w:bCs/>
        </w:rPr>
        <w:tab/>
        <w:t>Appendix GE</w:t>
      </w:r>
    </w:p>
    <w:p w:rsidR="00EE1311" w:rsidRDefault="00EE1311" w:rsidP="00EE1311">
      <w:pPr>
        <w:pStyle w:val="Zhlav"/>
        <w:tabs>
          <w:tab w:val="right" w:pos="9000"/>
        </w:tabs>
        <w:outlineLvl w:val="0"/>
        <w:rPr>
          <w:b/>
          <w:bCs/>
        </w:rPr>
      </w:pPr>
    </w:p>
    <w:p w:rsidR="00EE1311" w:rsidRDefault="00EE1311" w:rsidP="00EE1311">
      <w:pPr>
        <w:jc w:val="center"/>
        <w:rPr>
          <w:b/>
          <w:bCs/>
          <w:lang w:val="en-GB"/>
        </w:rPr>
      </w:pPr>
      <w:r>
        <w:rPr>
          <w:b/>
          <w:bCs/>
          <w:lang w:val="en-GB"/>
        </w:rPr>
        <w:t>Parameters used in genetic evaluation</w:t>
      </w:r>
    </w:p>
    <w:p w:rsidR="00EE1311" w:rsidRDefault="00EE1311" w:rsidP="00EE1311">
      <w:pPr>
        <w:spacing w:line="312" w:lineRule="atLeast"/>
        <w:outlineLvl w:val="0"/>
        <w:rPr>
          <w:b/>
          <w:bCs/>
          <w:lang w:val="en-GB"/>
        </w:rPr>
      </w:pPr>
    </w:p>
    <w:tbl>
      <w:tblPr>
        <w:tblW w:w="0" w:type="dxa"/>
        <w:tblLayout w:type="fixed"/>
        <w:tblLook w:val="04A0" w:firstRow="1" w:lastRow="0" w:firstColumn="1" w:lastColumn="0" w:noHBand="0" w:noVBand="1"/>
      </w:tblPr>
      <w:tblGrid>
        <w:gridCol w:w="4219"/>
        <w:gridCol w:w="5729"/>
      </w:tblGrid>
      <w:tr w:rsidR="00EE1311" w:rsidTr="00EE1311">
        <w:tc>
          <w:tcPr>
            <w:tcW w:w="4219" w:type="dxa"/>
            <w:hideMark/>
          </w:tcPr>
          <w:p w:rsidR="00EE1311" w:rsidRDefault="00EE1311">
            <w:pPr>
              <w:spacing w:line="312" w:lineRule="atLeast"/>
              <w:outlineLvl w:val="0"/>
              <w:rPr>
                <w:b/>
                <w:bCs/>
                <w:lang w:val="en-GB"/>
              </w:rPr>
            </w:pPr>
            <w:r>
              <w:rPr>
                <w:b/>
                <w:bCs/>
                <w:lang w:val="en-GB"/>
              </w:rPr>
              <w:t>Country (or countries): Czech Republic</w:t>
            </w:r>
          </w:p>
        </w:tc>
        <w:tc>
          <w:tcPr>
            <w:tcW w:w="5729" w:type="dxa"/>
          </w:tcPr>
          <w:p w:rsidR="00EE1311" w:rsidRDefault="00EE1311">
            <w:pPr>
              <w:spacing w:line="312" w:lineRule="atLeast"/>
              <w:outlineLvl w:val="0"/>
              <w:rPr>
                <w:lang w:val="en-GB"/>
              </w:rPr>
            </w:pPr>
          </w:p>
        </w:tc>
      </w:tr>
      <w:tr w:rsidR="00EE1311" w:rsidTr="00EE1311">
        <w:tc>
          <w:tcPr>
            <w:tcW w:w="4219" w:type="dxa"/>
            <w:hideMark/>
          </w:tcPr>
          <w:p w:rsidR="00EE1311" w:rsidRDefault="00EE1311">
            <w:pPr>
              <w:spacing w:line="312" w:lineRule="atLeast"/>
              <w:outlineLvl w:val="0"/>
              <w:rPr>
                <w:b/>
                <w:bCs/>
                <w:lang w:val="en-GB"/>
              </w:rPr>
            </w:pPr>
            <w:r>
              <w:rPr>
                <w:b/>
                <w:bCs/>
                <w:lang w:val="en-GB"/>
              </w:rPr>
              <w:t>Main trait group: Female fertility</w:t>
            </w:r>
          </w:p>
        </w:tc>
        <w:tc>
          <w:tcPr>
            <w:tcW w:w="5729" w:type="dxa"/>
          </w:tcPr>
          <w:p w:rsidR="00EE1311" w:rsidRDefault="00EE1311">
            <w:pPr>
              <w:spacing w:line="312" w:lineRule="atLeast"/>
              <w:outlineLvl w:val="0"/>
              <w:rPr>
                <w:lang w:val="en-GB"/>
              </w:rPr>
            </w:pPr>
          </w:p>
        </w:tc>
      </w:tr>
      <w:tr w:rsidR="00EE1311" w:rsidTr="00EE1311">
        <w:tc>
          <w:tcPr>
            <w:tcW w:w="4219" w:type="dxa"/>
            <w:hideMark/>
          </w:tcPr>
          <w:p w:rsidR="00EE1311" w:rsidRDefault="00EE1311">
            <w:pPr>
              <w:outlineLvl w:val="0"/>
              <w:rPr>
                <w:b/>
                <w:bCs/>
                <w:lang w:val="en-GB"/>
              </w:rPr>
            </w:pPr>
            <w:r>
              <w:rPr>
                <w:b/>
                <w:bCs/>
                <w:lang w:val="en-GB"/>
              </w:rPr>
              <w:t>Breed (repeat as necessary): Holstein</w:t>
            </w:r>
          </w:p>
        </w:tc>
        <w:tc>
          <w:tcPr>
            <w:tcW w:w="5729" w:type="dxa"/>
          </w:tcPr>
          <w:p w:rsidR="00EE1311" w:rsidRDefault="00EE1311">
            <w:pPr>
              <w:outlineLvl w:val="0"/>
              <w:rPr>
                <w:lang w:val="en-GB"/>
              </w:rPr>
            </w:pPr>
          </w:p>
        </w:tc>
      </w:tr>
    </w:tbl>
    <w:p w:rsidR="00EE1311" w:rsidRDefault="00EE1311" w:rsidP="00EE1311">
      <w:pPr>
        <w:rPr>
          <w:sz w:val="24"/>
          <w:szCs w:val="24"/>
          <w:lang w:val="en-GB"/>
        </w:rPr>
      </w:pPr>
    </w:p>
    <w:tbl>
      <w:tblPr>
        <w:tblW w:w="0" w:type="dxa"/>
        <w:tblLayout w:type="fixed"/>
        <w:tblLook w:val="04A0" w:firstRow="1" w:lastRow="0" w:firstColumn="1" w:lastColumn="0" w:noHBand="0" w:noVBand="1"/>
      </w:tblPr>
      <w:tblGrid>
        <w:gridCol w:w="2108"/>
        <w:gridCol w:w="2423"/>
        <w:gridCol w:w="724"/>
        <w:gridCol w:w="1140"/>
        <w:gridCol w:w="1140"/>
        <w:gridCol w:w="2413"/>
      </w:tblGrid>
      <w:tr w:rsidR="00EE1311" w:rsidTr="00EE1311">
        <w:tc>
          <w:tcPr>
            <w:tcW w:w="2108" w:type="dxa"/>
            <w:tcBorders>
              <w:top w:val="nil"/>
              <w:left w:val="nil"/>
              <w:bottom w:val="single" w:sz="18" w:space="0" w:color="auto"/>
              <w:right w:val="nil"/>
            </w:tcBorders>
            <w:vAlign w:val="bottom"/>
            <w:hideMark/>
          </w:tcPr>
          <w:p w:rsidR="00EE1311" w:rsidRDefault="00EE1311">
            <w:pPr>
              <w:rPr>
                <w:lang w:val="en-GB"/>
              </w:rPr>
            </w:pPr>
            <w:r>
              <w:rPr>
                <w:lang w:val="en-GB"/>
              </w:rPr>
              <w:t>Trait</w:t>
            </w:r>
          </w:p>
        </w:tc>
        <w:tc>
          <w:tcPr>
            <w:tcW w:w="2423" w:type="dxa"/>
            <w:tcBorders>
              <w:top w:val="nil"/>
              <w:left w:val="nil"/>
              <w:bottom w:val="single" w:sz="18" w:space="0" w:color="auto"/>
              <w:right w:val="nil"/>
            </w:tcBorders>
            <w:vAlign w:val="bottom"/>
            <w:hideMark/>
          </w:tcPr>
          <w:p w:rsidR="00EE1311" w:rsidRDefault="00EE1311">
            <w:pPr>
              <w:rPr>
                <w:lang w:val="en-GB"/>
              </w:rPr>
            </w:pPr>
            <w:r>
              <w:rPr>
                <w:lang w:val="en-GB"/>
              </w:rPr>
              <w:t>Definition</w:t>
            </w:r>
          </w:p>
        </w:tc>
        <w:tc>
          <w:tcPr>
            <w:tcW w:w="724" w:type="dxa"/>
            <w:tcBorders>
              <w:top w:val="nil"/>
              <w:left w:val="nil"/>
              <w:bottom w:val="single" w:sz="18" w:space="0" w:color="auto"/>
              <w:right w:val="nil"/>
            </w:tcBorders>
            <w:vAlign w:val="bottom"/>
            <w:hideMark/>
          </w:tcPr>
          <w:p w:rsidR="00EE1311" w:rsidRDefault="00EE1311">
            <w:pPr>
              <w:rPr>
                <w:lang w:val="en-US"/>
              </w:rPr>
            </w:pPr>
            <w:r>
              <w:t>ITB</w:t>
            </w:r>
            <w:r>
              <w:rPr>
                <w:vertAlign w:val="superscript"/>
              </w:rPr>
              <w:t>a</w:t>
            </w:r>
          </w:p>
        </w:tc>
        <w:tc>
          <w:tcPr>
            <w:tcW w:w="1140" w:type="dxa"/>
            <w:tcBorders>
              <w:top w:val="nil"/>
              <w:left w:val="nil"/>
              <w:bottom w:val="single" w:sz="18" w:space="0" w:color="auto"/>
              <w:right w:val="nil"/>
            </w:tcBorders>
            <w:vAlign w:val="bottom"/>
            <w:hideMark/>
          </w:tcPr>
          <w:p w:rsidR="00EE1311" w:rsidRDefault="00EE1311">
            <w:pPr>
              <w:rPr>
                <w:lang w:val="en-GB"/>
              </w:rPr>
            </w:pPr>
            <w:r>
              <w:rPr>
                <w:lang w:val="en-GB"/>
              </w:rPr>
              <w:t>h</w:t>
            </w:r>
            <w:r>
              <w:rPr>
                <w:vertAlign w:val="superscript"/>
                <w:lang w:val="en-GB"/>
              </w:rPr>
              <w:t>2b</w:t>
            </w:r>
          </w:p>
        </w:tc>
        <w:tc>
          <w:tcPr>
            <w:tcW w:w="1140" w:type="dxa"/>
            <w:tcBorders>
              <w:top w:val="nil"/>
              <w:left w:val="nil"/>
              <w:bottom w:val="single" w:sz="18" w:space="0" w:color="auto"/>
              <w:right w:val="nil"/>
            </w:tcBorders>
            <w:vAlign w:val="bottom"/>
            <w:hideMark/>
          </w:tcPr>
          <w:p w:rsidR="00EE1311" w:rsidRDefault="00EE1311">
            <w:pPr>
              <w:rPr>
                <w:lang w:val="en-GB"/>
              </w:rPr>
            </w:pPr>
            <w:r>
              <w:rPr>
                <w:lang w:val="en-GB"/>
              </w:rPr>
              <w:t>genetic</w:t>
            </w:r>
          </w:p>
          <w:p w:rsidR="00EE1311" w:rsidRDefault="00EE1311">
            <w:pPr>
              <w:rPr>
                <w:lang w:val="en-GB"/>
              </w:rPr>
            </w:pPr>
            <w:proofErr w:type="spellStart"/>
            <w:r>
              <w:rPr>
                <w:lang w:val="en-GB"/>
              </w:rPr>
              <w:t>variance</w:t>
            </w:r>
            <w:r>
              <w:rPr>
                <w:vertAlign w:val="superscript"/>
                <w:lang w:val="en-GB"/>
              </w:rPr>
              <w:t>b</w:t>
            </w:r>
            <w:proofErr w:type="spellEnd"/>
          </w:p>
        </w:tc>
        <w:tc>
          <w:tcPr>
            <w:tcW w:w="2413" w:type="dxa"/>
            <w:tcBorders>
              <w:top w:val="nil"/>
              <w:left w:val="nil"/>
              <w:bottom w:val="single" w:sz="18" w:space="0" w:color="auto"/>
              <w:right w:val="nil"/>
            </w:tcBorders>
            <w:vAlign w:val="bottom"/>
            <w:hideMark/>
          </w:tcPr>
          <w:p w:rsidR="00EE1311" w:rsidRDefault="00EE1311">
            <w:pPr>
              <w:rPr>
                <w:lang w:val="en-GB"/>
              </w:rPr>
            </w:pPr>
            <w:r>
              <w:rPr>
                <w:lang w:val="en-GB"/>
              </w:rPr>
              <w:t>official proof</w:t>
            </w:r>
          </w:p>
          <w:p w:rsidR="00EE1311" w:rsidRDefault="00EE1311">
            <w:pPr>
              <w:rPr>
                <w:lang w:val="en-GB"/>
              </w:rPr>
            </w:pPr>
            <w:r>
              <w:rPr>
                <w:lang w:val="en-GB"/>
              </w:rPr>
              <w:t xml:space="preserve">standardisation </w:t>
            </w:r>
            <w:proofErr w:type="spellStart"/>
            <w:r>
              <w:rPr>
                <w:lang w:val="en-GB"/>
              </w:rPr>
              <w:t>formula</w:t>
            </w:r>
            <w:r>
              <w:rPr>
                <w:vertAlign w:val="superscript"/>
                <w:lang w:val="en-GB"/>
              </w:rPr>
              <w:t>c</w:t>
            </w:r>
            <w:proofErr w:type="spellEnd"/>
          </w:p>
        </w:tc>
      </w:tr>
      <w:tr w:rsidR="00EE1311" w:rsidTr="00EE1311">
        <w:tc>
          <w:tcPr>
            <w:tcW w:w="2108" w:type="dxa"/>
            <w:vAlign w:val="center"/>
          </w:tcPr>
          <w:p w:rsidR="00EE1311" w:rsidRDefault="00EE1311">
            <w:pPr>
              <w:spacing w:before="60" w:after="60"/>
              <w:rPr>
                <w:lang w:val="en-US"/>
              </w:rPr>
            </w:pPr>
          </w:p>
        </w:tc>
        <w:tc>
          <w:tcPr>
            <w:tcW w:w="2423" w:type="dxa"/>
            <w:vAlign w:val="center"/>
          </w:tcPr>
          <w:p w:rsidR="00EE1311" w:rsidRDefault="00EE1311">
            <w:pPr>
              <w:spacing w:before="60" w:after="60"/>
              <w:rPr>
                <w:lang w:val="en-GB"/>
              </w:rPr>
            </w:pPr>
          </w:p>
        </w:tc>
        <w:tc>
          <w:tcPr>
            <w:tcW w:w="724" w:type="dxa"/>
          </w:tcPr>
          <w:p w:rsidR="00EE1311" w:rsidRDefault="00EE1311">
            <w:pPr>
              <w:spacing w:before="60" w:after="60"/>
              <w:rPr>
                <w:lang w:val="en-GB"/>
              </w:rPr>
            </w:pPr>
          </w:p>
        </w:tc>
        <w:tc>
          <w:tcPr>
            <w:tcW w:w="1140" w:type="dxa"/>
            <w:vAlign w:val="center"/>
          </w:tcPr>
          <w:p w:rsidR="00EE1311" w:rsidRDefault="00EE1311">
            <w:pPr>
              <w:spacing w:before="60" w:after="60"/>
              <w:rPr>
                <w:lang w:val="en-GB"/>
              </w:rPr>
            </w:pPr>
          </w:p>
        </w:tc>
        <w:tc>
          <w:tcPr>
            <w:tcW w:w="1140" w:type="dxa"/>
            <w:vAlign w:val="center"/>
          </w:tcPr>
          <w:p w:rsidR="00EE1311" w:rsidRDefault="00EE1311">
            <w:pPr>
              <w:spacing w:before="60" w:after="60"/>
              <w:rPr>
                <w:lang w:val="en-GB"/>
              </w:rPr>
            </w:pPr>
          </w:p>
        </w:tc>
        <w:tc>
          <w:tcPr>
            <w:tcW w:w="2413" w:type="dxa"/>
            <w:vAlign w:val="center"/>
          </w:tcPr>
          <w:p w:rsidR="00EE1311" w:rsidRDefault="00EE1311">
            <w:pPr>
              <w:spacing w:before="60" w:after="60"/>
              <w:rPr>
                <w:lang w:val="en-GB"/>
              </w:rPr>
            </w:pPr>
          </w:p>
        </w:tc>
      </w:tr>
      <w:tr w:rsidR="00EE1311" w:rsidTr="00EE1311">
        <w:trPr>
          <w:trHeight w:hRule="exact" w:val="560"/>
        </w:trPr>
        <w:tc>
          <w:tcPr>
            <w:tcW w:w="2108" w:type="dxa"/>
            <w:tcBorders>
              <w:top w:val="single" w:sz="8" w:space="0" w:color="auto"/>
              <w:left w:val="nil"/>
              <w:bottom w:val="nil"/>
              <w:right w:val="nil"/>
            </w:tcBorders>
            <w:vAlign w:val="center"/>
            <w:hideMark/>
          </w:tcPr>
          <w:p w:rsidR="00EE1311" w:rsidRDefault="00EE1311">
            <w:pPr>
              <w:spacing w:before="60" w:after="60"/>
              <w:rPr>
                <w:lang w:val="en-US"/>
              </w:rPr>
            </w:pPr>
            <w:r>
              <w:t>Maiden heifer’s ability to conceive :</w:t>
            </w:r>
          </w:p>
        </w:tc>
        <w:tc>
          <w:tcPr>
            <w:tcW w:w="2423" w:type="dxa"/>
            <w:tcBorders>
              <w:top w:val="single" w:sz="8" w:space="0" w:color="auto"/>
              <w:left w:val="nil"/>
              <w:bottom w:val="nil"/>
              <w:right w:val="nil"/>
            </w:tcBorders>
            <w:vAlign w:val="center"/>
            <w:hideMark/>
          </w:tcPr>
          <w:p w:rsidR="00EE1311" w:rsidRDefault="00EE1311">
            <w:r>
              <w:t>Conception Rate (CR)</w:t>
            </w:r>
          </w:p>
          <w:p w:rsidR="00EE1311" w:rsidRDefault="00EE1311">
            <w:pPr>
              <w:spacing w:before="60" w:after="60"/>
            </w:pPr>
            <w:r>
              <w:t>1 barren / 100 pregnant</w:t>
            </w:r>
          </w:p>
        </w:tc>
        <w:tc>
          <w:tcPr>
            <w:tcW w:w="724" w:type="dxa"/>
            <w:tcBorders>
              <w:top w:val="single" w:sz="8" w:space="0" w:color="auto"/>
              <w:left w:val="nil"/>
              <w:bottom w:val="nil"/>
              <w:right w:val="nil"/>
            </w:tcBorders>
            <w:hideMark/>
          </w:tcPr>
          <w:p w:rsidR="00EE1311" w:rsidRDefault="00EE1311">
            <w:pPr>
              <w:spacing w:before="60" w:after="60"/>
            </w:pPr>
            <w:r>
              <w:t xml:space="preserve">  X</w:t>
            </w:r>
          </w:p>
        </w:tc>
        <w:tc>
          <w:tcPr>
            <w:tcW w:w="1140" w:type="dxa"/>
            <w:tcBorders>
              <w:top w:val="single" w:sz="8" w:space="0" w:color="auto"/>
              <w:left w:val="nil"/>
              <w:bottom w:val="nil"/>
              <w:right w:val="nil"/>
            </w:tcBorders>
            <w:vAlign w:val="center"/>
            <w:hideMark/>
          </w:tcPr>
          <w:p w:rsidR="00EE1311" w:rsidRDefault="00EE1311">
            <w:pPr>
              <w:spacing w:before="60" w:after="60"/>
            </w:pPr>
            <w:r>
              <w:t>0.039</w:t>
            </w:r>
          </w:p>
        </w:tc>
        <w:tc>
          <w:tcPr>
            <w:tcW w:w="1140" w:type="dxa"/>
            <w:tcBorders>
              <w:top w:val="single" w:sz="8" w:space="0" w:color="auto"/>
              <w:left w:val="nil"/>
              <w:bottom w:val="nil"/>
              <w:right w:val="nil"/>
            </w:tcBorders>
            <w:vAlign w:val="center"/>
            <w:hideMark/>
          </w:tcPr>
          <w:p w:rsidR="00EE1311" w:rsidRDefault="00EE1311">
            <w:pPr>
              <w:spacing w:before="60" w:after="60"/>
            </w:pPr>
            <w:r>
              <w:t>95.45</w:t>
            </w:r>
          </w:p>
        </w:tc>
        <w:tc>
          <w:tcPr>
            <w:tcW w:w="2413" w:type="dxa"/>
            <w:tcBorders>
              <w:top w:val="single" w:sz="8" w:space="0" w:color="auto"/>
              <w:left w:val="nil"/>
              <w:bottom w:val="nil"/>
              <w:right w:val="nil"/>
            </w:tcBorders>
            <w:vAlign w:val="center"/>
            <w:hideMark/>
          </w:tcPr>
          <w:p w:rsidR="00EE1311" w:rsidRDefault="00EE1311">
            <w:pPr>
              <w:spacing w:before="60" w:after="60"/>
            </w:pPr>
            <w:r>
              <w:t>See below the table</w:t>
            </w:r>
          </w:p>
        </w:tc>
      </w:tr>
      <w:tr w:rsidR="00EE1311" w:rsidTr="00EE1311">
        <w:trPr>
          <w:trHeight w:hRule="exact" w:val="560"/>
        </w:trPr>
        <w:tc>
          <w:tcPr>
            <w:tcW w:w="2108" w:type="dxa"/>
            <w:tcBorders>
              <w:top w:val="single" w:sz="8" w:space="0" w:color="auto"/>
              <w:left w:val="nil"/>
              <w:bottom w:val="nil"/>
              <w:right w:val="nil"/>
            </w:tcBorders>
            <w:vAlign w:val="center"/>
            <w:hideMark/>
          </w:tcPr>
          <w:p w:rsidR="00EE1311" w:rsidRDefault="00EE1311">
            <w:pPr>
              <w:spacing w:before="60" w:after="60"/>
            </w:pPr>
            <w:r>
              <w:t xml:space="preserve">Lactating cow’s ability to conceive : </w:t>
            </w:r>
          </w:p>
        </w:tc>
        <w:tc>
          <w:tcPr>
            <w:tcW w:w="2423" w:type="dxa"/>
            <w:tcBorders>
              <w:top w:val="single" w:sz="8" w:space="0" w:color="auto"/>
              <w:left w:val="nil"/>
              <w:bottom w:val="nil"/>
              <w:right w:val="nil"/>
            </w:tcBorders>
            <w:vAlign w:val="center"/>
            <w:hideMark/>
          </w:tcPr>
          <w:p w:rsidR="00EE1311" w:rsidRDefault="00EE1311">
            <w:r>
              <w:t>Conception Rate (CR)</w:t>
            </w:r>
          </w:p>
          <w:p w:rsidR="00EE1311" w:rsidRDefault="00EE1311">
            <w:pPr>
              <w:spacing w:before="60" w:after="60"/>
            </w:pPr>
            <w:r>
              <w:t>1 barren / 100 pregnant</w:t>
            </w:r>
          </w:p>
        </w:tc>
        <w:tc>
          <w:tcPr>
            <w:tcW w:w="724" w:type="dxa"/>
            <w:tcBorders>
              <w:top w:val="single" w:sz="8" w:space="0" w:color="auto"/>
              <w:left w:val="nil"/>
              <w:bottom w:val="nil"/>
              <w:right w:val="nil"/>
            </w:tcBorders>
            <w:hideMark/>
          </w:tcPr>
          <w:p w:rsidR="00EE1311" w:rsidRDefault="00EE1311">
            <w:pPr>
              <w:spacing w:before="60" w:after="60"/>
            </w:pPr>
            <w:r>
              <w:t xml:space="preserve">  X</w:t>
            </w:r>
          </w:p>
        </w:tc>
        <w:tc>
          <w:tcPr>
            <w:tcW w:w="1140" w:type="dxa"/>
            <w:tcBorders>
              <w:top w:val="single" w:sz="8" w:space="0" w:color="auto"/>
              <w:left w:val="nil"/>
              <w:bottom w:val="nil"/>
              <w:right w:val="nil"/>
            </w:tcBorders>
            <w:vAlign w:val="center"/>
            <w:hideMark/>
          </w:tcPr>
          <w:p w:rsidR="00EE1311" w:rsidRDefault="00EE1311">
            <w:pPr>
              <w:spacing w:before="60" w:after="60"/>
            </w:pPr>
            <w:r>
              <w:t>0.044</w:t>
            </w:r>
          </w:p>
        </w:tc>
        <w:tc>
          <w:tcPr>
            <w:tcW w:w="1140" w:type="dxa"/>
            <w:tcBorders>
              <w:top w:val="single" w:sz="8" w:space="0" w:color="auto"/>
              <w:left w:val="nil"/>
              <w:bottom w:val="nil"/>
              <w:right w:val="nil"/>
            </w:tcBorders>
            <w:vAlign w:val="center"/>
            <w:hideMark/>
          </w:tcPr>
          <w:p w:rsidR="00EE1311" w:rsidRDefault="00EE1311">
            <w:pPr>
              <w:spacing w:before="60" w:after="60"/>
            </w:pPr>
            <w:r>
              <w:t>108.54</w:t>
            </w:r>
          </w:p>
        </w:tc>
        <w:tc>
          <w:tcPr>
            <w:tcW w:w="2413" w:type="dxa"/>
            <w:tcBorders>
              <w:top w:val="single" w:sz="8" w:space="0" w:color="auto"/>
              <w:left w:val="nil"/>
              <w:bottom w:val="nil"/>
              <w:right w:val="nil"/>
            </w:tcBorders>
            <w:vAlign w:val="center"/>
            <w:hideMark/>
          </w:tcPr>
          <w:p w:rsidR="00EE1311" w:rsidRDefault="00EE1311">
            <w:pPr>
              <w:spacing w:before="60" w:after="60"/>
            </w:pPr>
            <w:r>
              <w:t>See below the table</w:t>
            </w:r>
          </w:p>
        </w:tc>
      </w:tr>
      <w:tr w:rsidR="00EE1311" w:rsidTr="00EE1311">
        <w:trPr>
          <w:trHeight w:hRule="exact" w:val="560"/>
        </w:trPr>
        <w:tc>
          <w:tcPr>
            <w:tcW w:w="2108" w:type="dxa"/>
            <w:tcBorders>
              <w:top w:val="single" w:sz="8" w:space="0" w:color="auto"/>
              <w:left w:val="nil"/>
              <w:bottom w:val="nil"/>
              <w:right w:val="nil"/>
            </w:tcBorders>
            <w:vAlign w:val="center"/>
          </w:tcPr>
          <w:p w:rsidR="00EE1311" w:rsidRDefault="00EE1311">
            <w:pPr>
              <w:spacing w:before="60" w:after="60"/>
            </w:pPr>
          </w:p>
        </w:tc>
        <w:tc>
          <w:tcPr>
            <w:tcW w:w="2423" w:type="dxa"/>
            <w:tcBorders>
              <w:top w:val="single" w:sz="8" w:space="0" w:color="auto"/>
              <w:left w:val="nil"/>
              <w:bottom w:val="nil"/>
              <w:right w:val="nil"/>
            </w:tcBorders>
            <w:vAlign w:val="center"/>
          </w:tcPr>
          <w:p w:rsidR="00EE1311" w:rsidRDefault="00EE1311">
            <w:pPr>
              <w:spacing w:before="60" w:after="60"/>
            </w:pPr>
          </w:p>
        </w:tc>
        <w:tc>
          <w:tcPr>
            <w:tcW w:w="724" w:type="dxa"/>
            <w:tcBorders>
              <w:top w:val="single" w:sz="8" w:space="0" w:color="auto"/>
              <w:left w:val="nil"/>
              <w:bottom w:val="nil"/>
              <w:right w:val="nil"/>
            </w:tcBorders>
          </w:tcPr>
          <w:p w:rsidR="00EE1311" w:rsidRDefault="00EE1311">
            <w:pPr>
              <w:spacing w:before="60" w:after="60"/>
            </w:pPr>
          </w:p>
        </w:tc>
        <w:tc>
          <w:tcPr>
            <w:tcW w:w="1140" w:type="dxa"/>
            <w:tcBorders>
              <w:top w:val="single" w:sz="8" w:space="0" w:color="auto"/>
              <w:left w:val="nil"/>
              <w:bottom w:val="nil"/>
              <w:right w:val="nil"/>
            </w:tcBorders>
            <w:vAlign w:val="center"/>
          </w:tcPr>
          <w:p w:rsidR="00EE1311" w:rsidRDefault="00EE1311">
            <w:pPr>
              <w:spacing w:before="60" w:after="60"/>
            </w:pPr>
          </w:p>
        </w:tc>
        <w:tc>
          <w:tcPr>
            <w:tcW w:w="1140" w:type="dxa"/>
            <w:tcBorders>
              <w:top w:val="single" w:sz="8" w:space="0" w:color="auto"/>
              <w:left w:val="nil"/>
              <w:bottom w:val="nil"/>
              <w:right w:val="nil"/>
            </w:tcBorders>
            <w:vAlign w:val="center"/>
          </w:tcPr>
          <w:p w:rsidR="00EE1311" w:rsidRDefault="00EE1311">
            <w:pPr>
              <w:spacing w:before="60" w:after="60"/>
            </w:pPr>
          </w:p>
        </w:tc>
        <w:tc>
          <w:tcPr>
            <w:tcW w:w="2413" w:type="dxa"/>
            <w:tcBorders>
              <w:top w:val="single" w:sz="8" w:space="0" w:color="auto"/>
              <w:left w:val="nil"/>
              <w:bottom w:val="nil"/>
              <w:right w:val="nil"/>
            </w:tcBorders>
            <w:vAlign w:val="center"/>
          </w:tcPr>
          <w:p w:rsidR="00EE1311" w:rsidRDefault="00EE1311">
            <w:pPr>
              <w:spacing w:before="60" w:after="60"/>
            </w:pPr>
          </w:p>
        </w:tc>
      </w:tr>
      <w:tr w:rsidR="00EE1311" w:rsidTr="00EE1311">
        <w:trPr>
          <w:trHeight w:hRule="exact" w:val="560"/>
        </w:trPr>
        <w:tc>
          <w:tcPr>
            <w:tcW w:w="2108" w:type="dxa"/>
            <w:tcBorders>
              <w:top w:val="single" w:sz="8" w:space="0" w:color="auto"/>
              <w:left w:val="nil"/>
              <w:bottom w:val="nil"/>
              <w:right w:val="nil"/>
            </w:tcBorders>
            <w:vAlign w:val="center"/>
          </w:tcPr>
          <w:p w:rsidR="00EE1311" w:rsidRDefault="00EE1311">
            <w:pPr>
              <w:spacing w:before="60" w:after="60"/>
            </w:pPr>
          </w:p>
        </w:tc>
        <w:tc>
          <w:tcPr>
            <w:tcW w:w="2423" w:type="dxa"/>
            <w:tcBorders>
              <w:top w:val="single" w:sz="8" w:space="0" w:color="auto"/>
              <w:left w:val="nil"/>
              <w:bottom w:val="nil"/>
              <w:right w:val="nil"/>
            </w:tcBorders>
            <w:vAlign w:val="center"/>
          </w:tcPr>
          <w:p w:rsidR="00EE1311" w:rsidRDefault="00EE1311">
            <w:pPr>
              <w:spacing w:before="60" w:after="60"/>
            </w:pPr>
          </w:p>
        </w:tc>
        <w:tc>
          <w:tcPr>
            <w:tcW w:w="724" w:type="dxa"/>
            <w:tcBorders>
              <w:top w:val="single" w:sz="8" w:space="0" w:color="auto"/>
              <w:left w:val="nil"/>
              <w:bottom w:val="nil"/>
              <w:right w:val="nil"/>
            </w:tcBorders>
          </w:tcPr>
          <w:p w:rsidR="00EE1311" w:rsidRDefault="00EE1311">
            <w:pPr>
              <w:spacing w:before="60" w:after="60"/>
            </w:pPr>
          </w:p>
        </w:tc>
        <w:tc>
          <w:tcPr>
            <w:tcW w:w="1140" w:type="dxa"/>
            <w:tcBorders>
              <w:top w:val="single" w:sz="8" w:space="0" w:color="auto"/>
              <w:left w:val="nil"/>
              <w:bottom w:val="nil"/>
              <w:right w:val="nil"/>
            </w:tcBorders>
            <w:vAlign w:val="center"/>
          </w:tcPr>
          <w:p w:rsidR="00EE1311" w:rsidRDefault="00EE1311">
            <w:pPr>
              <w:spacing w:before="60" w:after="60"/>
            </w:pPr>
          </w:p>
        </w:tc>
        <w:tc>
          <w:tcPr>
            <w:tcW w:w="1140" w:type="dxa"/>
            <w:tcBorders>
              <w:top w:val="single" w:sz="8" w:space="0" w:color="auto"/>
              <w:left w:val="nil"/>
              <w:bottom w:val="nil"/>
              <w:right w:val="nil"/>
            </w:tcBorders>
            <w:vAlign w:val="center"/>
          </w:tcPr>
          <w:p w:rsidR="00EE1311" w:rsidRDefault="00EE1311">
            <w:pPr>
              <w:spacing w:before="60" w:after="60"/>
            </w:pPr>
          </w:p>
        </w:tc>
        <w:tc>
          <w:tcPr>
            <w:tcW w:w="2413" w:type="dxa"/>
            <w:tcBorders>
              <w:top w:val="single" w:sz="8" w:space="0" w:color="auto"/>
              <w:left w:val="nil"/>
              <w:bottom w:val="nil"/>
              <w:right w:val="nil"/>
            </w:tcBorders>
            <w:vAlign w:val="center"/>
          </w:tcPr>
          <w:p w:rsidR="00EE1311" w:rsidRDefault="00EE1311">
            <w:pPr>
              <w:spacing w:before="60" w:after="60"/>
            </w:pPr>
          </w:p>
        </w:tc>
      </w:tr>
    </w:tbl>
    <w:p w:rsidR="00EE1311" w:rsidRDefault="00EE1311" w:rsidP="00EE1311">
      <w:pPr>
        <w:ind w:left="284" w:hanging="284"/>
        <w:rPr>
          <w:sz w:val="18"/>
          <w:szCs w:val="18"/>
          <w:lang w:val="en-GB"/>
        </w:rPr>
      </w:pPr>
      <w:proofErr w:type="spellStart"/>
      <w:proofErr w:type="gramStart"/>
      <w:r>
        <w:rPr>
          <w:sz w:val="18"/>
          <w:szCs w:val="18"/>
          <w:vertAlign w:val="superscript"/>
          <w:lang w:val="en-GB"/>
        </w:rPr>
        <w:t>a</w:t>
      </w:r>
      <w:proofErr w:type="spellEnd"/>
      <w:proofErr w:type="gramEnd"/>
      <w:r>
        <w:rPr>
          <w:sz w:val="18"/>
          <w:szCs w:val="18"/>
          <w:lang w:val="en-GB"/>
        </w:rPr>
        <w:tab/>
        <w:t xml:space="preserve">Indicate, with X, traits that are submitted to </w:t>
      </w:r>
      <w:proofErr w:type="spellStart"/>
      <w:r>
        <w:rPr>
          <w:sz w:val="18"/>
          <w:szCs w:val="18"/>
          <w:lang w:val="en-GB"/>
        </w:rPr>
        <w:t>Interbull</w:t>
      </w:r>
      <w:proofErr w:type="spellEnd"/>
      <w:r>
        <w:rPr>
          <w:sz w:val="18"/>
          <w:szCs w:val="18"/>
          <w:lang w:val="en-GB"/>
        </w:rPr>
        <w:t xml:space="preserve"> for international genetic evaluations.</w:t>
      </w:r>
    </w:p>
    <w:p w:rsidR="00EE1311" w:rsidRDefault="00EE1311" w:rsidP="00EE1311">
      <w:pPr>
        <w:ind w:left="284" w:hanging="284"/>
        <w:rPr>
          <w:sz w:val="18"/>
          <w:szCs w:val="18"/>
          <w:lang w:val="en-GB"/>
        </w:rPr>
      </w:pPr>
      <w:r>
        <w:rPr>
          <w:sz w:val="18"/>
          <w:szCs w:val="18"/>
          <w:vertAlign w:val="superscript"/>
          <w:lang w:val="en-GB"/>
        </w:rPr>
        <w:t>b</w:t>
      </w:r>
      <w:r>
        <w:rPr>
          <w:sz w:val="18"/>
          <w:szCs w:val="18"/>
          <w:lang w:val="en-GB"/>
        </w:rPr>
        <w:tab/>
        <w:t xml:space="preserve">If repeated records are treated as separate traits, provide heritability estimates and genetic variances separately for each trait, as well as for all traits pooled, i.e. for the trait submitted to </w:t>
      </w:r>
      <w:proofErr w:type="spellStart"/>
      <w:r>
        <w:rPr>
          <w:sz w:val="18"/>
          <w:szCs w:val="18"/>
          <w:lang w:val="en-GB"/>
        </w:rPr>
        <w:t>Interbull</w:t>
      </w:r>
      <w:proofErr w:type="spellEnd"/>
      <w:r>
        <w:rPr>
          <w:sz w:val="18"/>
          <w:szCs w:val="18"/>
          <w:lang w:val="en-GB"/>
        </w:rPr>
        <w:t>.</w:t>
      </w:r>
    </w:p>
    <w:p w:rsidR="00EE1311" w:rsidRDefault="00EE1311" w:rsidP="00EE1311">
      <w:pPr>
        <w:ind w:left="284" w:hanging="284"/>
        <w:rPr>
          <w:sz w:val="18"/>
          <w:szCs w:val="18"/>
          <w:lang w:val="en-GB"/>
        </w:rPr>
      </w:pPr>
      <w:proofErr w:type="gramStart"/>
      <w:r>
        <w:rPr>
          <w:sz w:val="18"/>
          <w:szCs w:val="18"/>
          <w:vertAlign w:val="superscript"/>
          <w:lang w:val="en-GB"/>
        </w:rPr>
        <w:t>c</w:t>
      </w:r>
      <w:proofErr w:type="gramEnd"/>
      <w:r>
        <w:rPr>
          <w:sz w:val="18"/>
          <w:szCs w:val="18"/>
          <w:lang w:val="en-GB"/>
        </w:rPr>
        <w:tab/>
        <w:t>Expressed as follows:</w:t>
      </w:r>
      <w:r>
        <w:rPr>
          <w:sz w:val="18"/>
          <w:szCs w:val="18"/>
          <w:lang w:val="en-GB"/>
        </w:rPr>
        <w:br/>
      </w:r>
      <w:proofErr w:type="spellStart"/>
      <w:r>
        <w:rPr>
          <w:sz w:val="18"/>
          <w:szCs w:val="18"/>
          <w:lang w:val="en-GB"/>
        </w:rPr>
        <w:t>StandEval</w:t>
      </w:r>
      <w:proofErr w:type="spellEnd"/>
      <w:r>
        <w:rPr>
          <w:sz w:val="18"/>
          <w:szCs w:val="18"/>
          <w:lang w:val="en-GB"/>
        </w:rPr>
        <w:t>=((</w:t>
      </w:r>
      <w:proofErr w:type="spellStart"/>
      <w:r>
        <w:rPr>
          <w:sz w:val="18"/>
          <w:szCs w:val="18"/>
          <w:lang w:val="en-GB"/>
        </w:rPr>
        <w:t>eval</w:t>
      </w:r>
      <w:proofErr w:type="spellEnd"/>
      <w:r>
        <w:rPr>
          <w:sz w:val="18"/>
          <w:szCs w:val="18"/>
          <w:lang w:val="en-GB"/>
        </w:rPr>
        <w:t>-a)/b)*</w:t>
      </w:r>
      <w:proofErr w:type="spellStart"/>
      <w:r>
        <w:rPr>
          <w:sz w:val="18"/>
          <w:szCs w:val="18"/>
          <w:lang w:val="en-GB"/>
        </w:rPr>
        <w:t>c+d</w:t>
      </w:r>
      <w:proofErr w:type="spellEnd"/>
      <w:r>
        <w:rPr>
          <w:sz w:val="18"/>
          <w:szCs w:val="18"/>
          <w:lang w:val="en-GB"/>
        </w:rPr>
        <w:t xml:space="preserve"> where a=mean of the base adjustment, b=standard deviation of the base, c=standard deviation of expression (include sign if scale is reversed), and d=base of expression.</w:t>
      </w:r>
    </w:p>
    <w:p w:rsidR="00EE1311" w:rsidRDefault="00EE1311" w:rsidP="00EE1311">
      <w:pPr>
        <w:pStyle w:val="Zhlav"/>
        <w:tabs>
          <w:tab w:val="right" w:pos="9000"/>
        </w:tabs>
        <w:outlineLvl w:val="0"/>
        <w:rPr>
          <w:sz w:val="24"/>
          <w:szCs w:val="24"/>
          <w:lang w:val="en-GB"/>
        </w:rPr>
      </w:pPr>
    </w:p>
    <w:p w:rsidR="00EE1311" w:rsidRDefault="00EE1311" w:rsidP="00EE1311">
      <w:pPr>
        <w:autoSpaceDE w:val="0"/>
        <w:autoSpaceDN w:val="0"/>
        <w:adjustRightInd w:val="0"/>
        <w:rPr>
          <w:b/>
          <w:bCs/>
          <w:sz w:val="21"/>
          <w:szCs w:val="21"/>
          <w:lang w:val="cs-CZ" w:eastAsia="cs-CZ"/>
        </w:rPr>
      </w:pPr>
      <w:r>
        <w:rPr>
          <w:b/>
          <w:bCs/>
          <w:sz w:val="21"/>
          <w:szCs w:val="21"/>
          <w:lang w:val="cs-CZ" w:eastAsia="cs-CZ"/>
        </w:rPr>
        <w:t xml:space="preserve">a = </w:t>
      </w:r>
      <w:proofErr w:type="spellStart"/>
      <w:r>
        <w:rPr>
          <w:b/>
          <w:bCs/>
          <w:sz w:val="21"/>
          <w:szCs w:val="21"/>
          <w:lang w:val="cs-CZ" w:eastAsia="cs-CZ"/>
        </w:rPr>
        <w:t>average</w:t>
      </w:r>
      <w:proofErr w:type="spellEnd"/>
      <w:r>
        <w:rPr>
          <w:b/>
          <w:bCs/>
          <w:sz w:val="21"/>
          <w:szCs w:val="21"/>
          <w:lang w:val="cs-CZ" w:eastAsia="cs-CZ"/>
        </w:rPr>
        <w:t xml:space="preserve"> </w:t>
      </w:r>
      <w:proofErr w:type="spellStart"/>
      <w:r>
        <w:rPr>
          <w:b/>
          <w:bCs/>
          <w:sz w:val="21"/>
          <w:szCs w:val="21"/>
          <w:lang w:val="cs-CZ" w:eastAsia="cs-CZ"/>
        </w:rPr>
        <w:t>of</w:t>
      </w:r>
      <w:proofErr w:type="spellEnd"/>
      <w:r>
        <w:rPr>
          <w:b/>
          <w:bCs/>
          <w:sz w:val="21"/>
          <w:szCs w:val="21"/>
          <w:lang w:val="cs-CZ" w:eastAsia="cs-CZ"/>
        </w:rPr>
        <w:t xml:space="preserve"> </w:t>
      </w:r>
      <w:proofErr w:type="spellStart"/>
      <w:r>
        <w:rPr>
          <w:b/>
          <w:bCs/>
          <w:sz w:val="21"/>
          <w:szCs w:val="21"/>
          <w:lang w:val="cs-CZ" w:eastAsia="cs-CZ"/>
        </w:rPr>
        <w:t>bulls</w:t>
      </w:r>
      <w:proofErr w:type="spellEnd"/>
      <w:r>
        <w:rPr>
          <w:b/>
          <w:bCs/>
          <w:sz w:val="21"/>
          <w:szCs w:val="21"/>
          <w:lang w:val="cs-CZ" w:eastAsia="cs-CZ"/>
        </w:rPr>
        <w:t xml:space="preserve"> </w:t>
      </w:r>
      <w:proofErr w:type="spellStart"/>
      <w:r>
        <w:rPr>
          <w:b/>
          <w:bCs/>
          <w:sz w:val="21"/>
          <w:szCs w:val="21"/>
          <w:lang w:val="cs-CZ" w:eastAsia="cs-CZ"/>
        </w:rPr>
        <w:t>born</w:t>
      </w:r>
      <w:proofErr w:type="spellEnd"/>
      <w:r>
        <w:rPr>
          <w:b/>
          <w:bCs/>
          <w:sz w:val="21"/>
          <w:szCs w:val="21"/>
          <w:lang w:val="cs-CZ" w:eastAsia="cs-CZ"/>
        </w:rPr>
        <w:t xml:space="preserve"> in </w:t>
      </w:r>
      <w:r>
        <w:rPr>
          <w:b/>
          <w:bCs/>
          <w:sz w:val="21"/>
          <w:szCs w:val="21"/>
          <w:lang w:val="cs-CZ" w:eastAsia="cs-CZ"/>
        </w:rPr>
        <w:t>2010</w:t>
      </w:r>
      <w:r>
        <w:rPr>
          <w:b/>
          <w:bCs/>
          <w:sz w:val="21"/>
          <w:szCs w:val="21"/>
          <w:lang w:val="cs-CZ" w:eastAsia="cs-CZ"/>
        </w:rPr>
        <w:t xml:space="preserve">, b = standard </w:t>
      </w:r>
      <w:proofErr w:type="spellStart"/>
      <w:r>
        <w:rPr>
          <w:b/>
          <w:bCs/>
          <w:sz w:val="21"/>
          <w:szCs w:val="21"/>
          <w:lang w:val="cs-CZ" w:eastAsia="cs-CZ"/>
        </w:rPr>
        <w:t>deviation</w:t>
      </w:r>
      <w:proofErr w:type="spellEnd"/>
      <w:r>
        <w:rPr>
          <w:b/>
          <w:bCs/>
          <w:sz w:val="21"/>
          <w:szCs w:val="21"/>
          <w:lang w:val="cs-CZ" w:eastAsia="cs-CZ"/>
        </w:rPr>
        <w:t xml:space="preserve"> </w:t>
      </w:r>
      <w:proofErr w:type="spellStart"/>
      <w:r>
        <w:rPr>
          <w:b/>
          <w:bCs/>
          <w:sz w:val="21"/>
          <w:szCs w:val="21"/>
          <w:lang w:val="cs-CZ" w:eastAsia="cs-CZ"/>
        </w:rPr>
        <w:t>of</w:t>
      </w:r>
      <w:proofErr w:type="spellEnd"/>
      <w:r>
        <w:rPr>
          <w:b/>
          <w:bCs/>
          <w:sz w:val="21"/>
          <w:szCs w:val="21"/>
          <w:lang w:val="cs-CZ" w:eastAsia="cs-CZ"/>
        </w:rPr>
        <w:t xml:space="preserve"> </w:t>
      </w:r>
      <w:proofErr w:type="spellStart"/>
      <w:r>
        <w:rPr>
          <w:b/>
          <w:bCs/>
          <w:sz w:val="21"/>
          <w:szCs w:val="21"/>
          <w:lang w:val="cs-CZ" w:eastAsia="cs-CZ"/>
        </w:rPr>
        <w:t>bulls</w:t>
      </w:r>
      <w:proofErr w:type="spellEnd"/>
      <w:r>
        <w:rPr>
          <w:b/>
          <w:bCs/>
          <w:sz w:val="21"/>
          <w:szCs w:val="21"/>
          <w:lang w:val="cs-CZ" w:eastAsia="cs-CZ"/>
        </w:rPr>
        <w:t xml:space="preserve"> </w:t>
      </w:r>
      <w:proofErr w:type="spellStart"/>
      <w:r>
        <w:rPr>
          <w:b/>
          <w:bCs/>
          <w:sz w:val="21"/>
          <w:szCs w:val="21"/>
          <w:lang w:val="cs-CZ" w:eastAsia="cs-CZ"/>
        </w:rPr>
        <w:t>born</w:t>
      </w:r>
      <w:proofErr w:type="spellEnd"/>
      <w:r>
        <w:rPr>
          <w:b/>
          <w:bCs/>
          <w:sz w:val="21"/>
          <w:szCs w:val="21"/>
          <w:lang w:val="cs-CZ" w:eastAsia="cs-CZ"/>
        </w:rPr>
        <w:t xml:space="preserve"> in </w:t>
      </w:r>
      <w:r>
        <w:rPr>
          <w:b/>
          <w:bCs/>
          <w:sz w:val="21"/>
          <w:szCs w:val="21"/>
          <w:lang w:val="cs-CZ" w:eastAsia="cs-CZ"/>
        </w:rPr>
        <w:t>2010</w:t>
      </w:r>
      <w:r>
        <w:rPr>
          <w:b/>
          <w:bCs/>
          <w:sz w:val="21"/>
          <w:szCs w:val="21"/>
          <w:lang w:val="cs-CZ" w:eastAsia="cs-CZ"/>
        </w:rPr>
        <w:t>, c = 12, d = 100</w:t>
      </w:r>
    </w:p>
    <w:p w:rsidR="00EE1311" w:rsidRDefault="00EE1311"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EE1311">
      <w:pPr>
        <w:spacing w:after="0"/>
        <w:rPr>
          <w:rFonts w:ascii="Times New Roman" w:hAnsi="Times New Roman" w:cs="Times New Roman"/>
          <w:sz w:val="20"/>
          <w:szCs w:val="20"/>
          <w:lang w:val="en" w:eastAsia="sv-SE"/>
        </w:rPr>
      </w:pPr>
    </w:p>
    <w:p w:rsidR="00074B70" w:rsidRDefault="00074B70" w:rsidP="00074B70">
      <w:pPr>
        <w:pStyle w:val="Zhlav"/>
        <w:tabs>
          <w:tab w:val="right" w:pos="9000"/>
        </w:tabs>
        <w:outlineLvl w:val="0"/>
        <w:rPr>
          <w:b/>
          <w:bCs/>
          <w:lang w:val="en-GB"/>
        </w:rPr>
      </w:pPr>
      <w:r>
        <w:rPr>
          <w:b/>
          <w:bCs/>
          <w:lang w:val="en-GB"/>
        </w:rPr>
        <w:lastRenderedPageBreak/>
        <w:t>Form GE</w:t>
      </w:r>
      <w:r>
        <w:rPr>
          <w:b/>
          <w:bCs/>
          <w:lang w:val="en-GB"/>
        </w:rPr>
        <w:tab/>
        <w:t>Appendix LO</w:t>
      </w:r>
    </w:p>
    <w:p w:rsidR="00074B70" w:rsidRDefault="00074B70" w:rsidP="00074B70">
      <w:pPr>
        <w:pStyle w:val="Zhlav"/>
        <w:tabs>
          <w:tab w:val="right" w:pos="9000"/>
        </w:tabs>
        <w:outlineLvl w:val="0"/>
        <w:rPr>
          <w:b/>
          <w:bCs/>
          <w:lang w:val="en-GB"/>
        </w:rPr>
      </w:pPr>
    </w:p>
    <w:p w:rsidR="00074B70" w:rsidRDefault="00074B70" w:rsidP="00074B70">
      <w:pPr>
        <w:spacing w:line="312" w:lineRule="atLeast"/>
        <w:jc w:val="center"/>
        <w:rPr>
          <w:b/>
          <w:bCs/>
          <w:lang w:val="en-GB"/>
        </w:rPr>
      </w:pPr>
      <w:r>
        <w:rPr>
          <w:b/>
          <w:bCs/>
          <w:lang w:val="en-GB"/>
        </w:rPr>
        <w:t xml:space="preserve">Parameters for national genetic evaluations for longevity traits as provided to </w:t>
      </w:r>
      <w:proofErr w:type="spellStart"/>
      <w:r>
        <w:rPr>
          <w:b/>
          <w:bCs/>
          <w:lang w:val="en-GB"/>
        </w:rPr>
        <w:t>Interbull</w:t>
      </w:r>
      <w:proofErr w:type="spellEnd"/>
    </w:p>
    <w:p w:rsidR="00074B70" w:rsidRDefault="00074B70" w:rsidP="00074B70">
      <w:pPr>
        <w:spacing w:line="312" w:lineRule="atLeast"/>
        <w:outlineLvl w:val="0"/>
        <w:rPr>
          <w:b/>
          <w:bCs/>
          <w:lang w:val="en-GB"/>
        </w:rPr>
      </w:pPr>
    </w:p>
    <w:tbl>
      <w:tblPr>
        <w:tblW w:w="0" w:type="dxa"/>
        <w:tblLayout w:type="fixed"/>
        <w:tblLook w:val="04A0" w:firstRow="1" w:lastRow="0" w:firstColumn="1" w:lastColumn="0" w:noHBand="0" w:noVBand="1"/>
      </w:tblPr>
      <w:tblGrid>
        <w:gridCol w:w="3085"/>
        <w:gridCol w:w="6804"/>
      </w:tblGrid>
      <w:tr w:rsidR="00074B70" w:rsidTr="00074B70">
        <w:tc>
          <w:tcPr>
            <w:tcW w:w="3085" w:type="dxa"/>
            <w:hideMark/>
          </w:tcPr>
          <w:p w:rsidR="00074B70" w:rsidRDefault="00074B70">
            <w:pPr>
              <w:spacing w:line="312" w:lineRule="atLeast"/>
              <w:outlineLvl w:val="0"/>
              <w:rPr>
                <w:b/>
                <w:bCs/>
                <w:lang w:val="en-GB"/>
              </w:rPr>
            </w:pPr>
            <w:r>
              <w:rPr>
                <w:b/>
                <w:bCs/>
                <w:lang w:val="en-GB"/>
              </w:rPr>
              <w:t>Country (or countries):</w:t>
            </w:r>
          </w:p>
        </w:tc>
        <w:tc>
          <w:tcPr>
            <w:tcW w:w="6804" w:type="dxa"/>
            <w:hideMark/>
          </w:tcPr>
          <w:p w:rsidR="00074B70" w:rsidRDefault="00074B70">
            <w:pPr>
              <w:spacing w:line="312" w:lineRule="atLeast"/>
              <w:outlineLvl w:val="0"/>
              <w:rPr>
                <w:lang w:val="en-GB"/>
              </w:rPr>
            </w:pPr>
            <w:r>
              <w:rPr>
                <w:lang w:val="en-GB"/>
              </w:rPr>
              <w:t>Czech Republic</w:t>
            </w:r>
          </w:p>
        </w:tc>
      </w:tr>
      <w:tr w:rsidR="00074B70" w:rsidTr="00074B70">
        <w:tc>
          <w:tcPr>
            <w:tcW w:w="3085" w:type="dxa"/>
            <w:hideMark/>
          </w:tcPr>
          <w:p w:rsidR="00074B70" w:rsidRDefault="00074B70">
            <w:pPr>
              <w:spacing w:line="312" w:lineRule="atLeast"/>
              <w:outlineLvl w:val="0"/>
              <w:rPr>
                <w:b/>
                <w:bCs/>
                <w:lang w:val="en-GB"/>
              </w:rPr>
            </w:pPr>
            <w:r>
              <w:rPr>
                <w:b/>
                <w:bCs/>
                <w:lang w:val="en-GB"/>
              </w:rPr>
              <w:t>Main trait group:</w:t>
            </w:r>
          </w:p>
        </w:tc>
        <w:tc>
          <w:tcPr>
            <w:tcW w:w="6804" w:type="dxa"/>
            <w:hideMark/>
          </w:tcPr>
          <w:p w:rsidR="00074B70" w:rsidRDefault="00074B70">
            <w:pPr>
              <w:spacing w:line="312" w:lineRule="atLeast"/>
              <w:outlineLvl w:val="0"/>
              <w:rPr>
                <w:lang w:val="en-GB"/>
              </w:rPr>
            </w:pPr>
            <w:r>
              <w:rPr>
                <w:lang w:val="en-GB"/>
              </w:rPr>
              <w:t>Longevity</w:t>
            </w:r>
          </w:p>
        </w:tc>
      </w:tr>
      <w:tr w:rsidR="00074B70" w:rsidTr="00074B70">
        <w:tc>
          <w:tcPr>
            <w:tcW w:w="3085" w:type="dxa"/>
            <w:hideMark/>
          </w:tcPr>
          <w:p w:rsidR="00074B70" w:rsidRDefault="00074B70">
            <w:pPr>
              <w:spacing w:line="312" w:lineRule="atLeast"/>
              <w:outlineLvl w:val="0"/>
              <w:rPr>
                <w:b/>
                <w:bCs/>
                <w:lang w:val="en-GB"/>
              </w:rPr>
            </w:pPr>
            <w:r>
              <w:rPr>
                <w:b/>
                <w:bCs/>
                <w:lang w:val="en-GB"/>
              </w:rPr>
              <w:t>Breed(s):</w:t>
            </w:r>
          </w:p>
        </w:tc>
        <w:tc>
          <w:tcPr>
            <w:tcW w:w="6804" w:type="dxa"/>
            <w:hideMark/>
          </w:tcPr>
          <w:p w:rsidR="00074B70" w:rsidRDefault="00074B70">
            <w:pPr>
              <w:spacing w:line="312" w:lineRule="atLeast"/>
              <w:outlineLvl w:val="0"/>
              <w:rPr>
                <w:lang w:val="en-GB"/>
              </w:rPr>
            </w:pPr>
            <w:r>
              <w:rPr>
                <w:lang w:val="en-GB"/>
              </w:rPr>
              <w:t>Holstein</w:t>
            </w:r>
          </w:p>
        </w:tc>
      </w:tr>
    </w:tbl>
    <w:p w:rsidR="00074B70" w:rsidRDefault="00074B70" w:rsidP="00074B70">
      <w:pPr>
        <w:rPr>
          <w:lang w:val="en-GB"/>
        </w:rPr>
      </w:pPr>
    </w:p>
    <w:tbl>
      <w:tblPr>
        <w:tblW w:w="0" w:type="auto"/>
        <w:tblLayout w:type="fixed"/>
        <w:tblLook w:val="04A0" w:firstRow="1" w:lastRow="0" w:firstColumn="1" w:lastColumn="0" w:noHBand="0" w:noVBand="1"/>
      </w:tblPr>
      <w:tblGrid>
        <w:gridCol w:w="2235"/>
        <w:gridCol w:w="1709"/>
        <w:gridCol w:w="1693"/>
        <w:gridCol w:w="4252"/>
      </w:tblGrid>
      <w:tr w:rsidR="00074B70" w:rsidTr="00074B70">
        <w:tc>
          <w:tcPr>
            <w:tcW w:w="2235" w:type="dxa"/>
            <w:tcBorders>
              <w:top w:val="nil"/>
              <w:left w:val="nil"/>
              <w:bottom w:val="single" w:sz="18" w:space="0" w:color="auto"/>
              <w:right w:val="nil"/>
            </w:tcBorders>
            <w:vAlign w:val="bottom"/>
            <w:hideMark/>
          </w:tcPr>
          <w:p w:rsidR="00074B70" w:rsidRDefault="00074B70">
            <w:pPr>
              <w:rPr>
                <w:lang w:val="en-GB"/>
              </w:rPr>
            </w:pPr>
            <w:r>
              <w:rPr>
                <w:lang w:val="en-GB"/>
              </w:rPr>
              <w:t>Trait</w:t>
            </w:r>
          </w:p>
        </w:tc>
        <w:tc>
          <w:tcPr>
            <w:tcW w:w="1709" w:type="dxa"/>
            <w:tcBorders>
              <w:top w:val="nil"/>
              <w:left w:val="nil"/>
              <w:bottom w:val="single" w:sz="18" w:space="0" w:color="auto"/>
              <w:right w:val="nil"/>
            </w:tcBorders>
            <w:vAlign w:val="bottom"/>
            <w:hideMark/>
          </w:tcPr>
          <w:p w:rsidR="00074B70" w:rsidRDefault="00074B70">
            <w:pPr>
              <w:rPr>
                <w:lang w:val="en-GB"/>
              </w:rPr>
            </w:pPr>
            <w:r>
              <w:rPr>
                <w:lang w:val="en-GB"/>
              </w:rPr>
              <w:t>h</w:t>
            </w:r>
            <w:r>
              <w:rPr>
                <w:vertAlign w:val="superscript"/>
                <w:lang w:val="en-GB"/>
              </w:rPr>
              <w:t>2</w:t>
            </w:r>
          </w:p>
        </w:tc>
        <w:tc>
          <w:tcPr>
            <w:tcW w:w="1693" w:type="dxa"/>
            <w:tcBorders>
              <w:top w:val="nil"/>
              <w:left w:val="nil"/>
              <w:bottom w:val="single" w:sz="18" w:space="0" w:color="auto"/>
              <w:right w:val="nil"/>
            </w:tcBorders>
            <w:vAlign w:val="bottom"/>
            <w:hideMark/>
          </w:tcPr>
          <w:p w:rsidR="00074B70" w:rsidRDefault="00074B70">
            <w:pPr>
              <w:rPr>
                <w:lang w:val="en-GB"/>
              </w:rPr>
            </w:pPr>
            <w:r>
              <w:rPr>
                <w:lang w:val="en-GB"/>
              </w:rPr>
              <w:t>genetic</w:t>
            </w:r>
          </w:p>
          <w:p w:rsidR="00074B70" w:rsidRDefault="00074B70">
            <w:pPr>
              <w:rPr>
                <w:lang w:val="en-GB"/>
              </w:rPr>
            </w:pPr>
            <w:r>
              <w:rPr>
                <w:lang w:val="en-GB"/>
              </w:rPr>
              <w:t>variance</w:t>
            </w:r>
          </w:p>
        </w:tc>
        <w:tc>
          <w:tcPr>
            <w:tcW w:w="4252" w:type="dxa"/>
            <w:tcBorders>
              <w:top w:val="nil"/>
              <w:left w:val="nil"/>
              <w:bottom w:val="single" w:sz="18" w:space="0" w:color="auto"/>
              <w:right w:val="nil"/>
            </w:tcBorders>
            <w:vAlign w:val="bottom"/>
            <w:hideMark/>
          </w:tcPr>
          <w:p w:rsidR="00074B70" w:rsidRDefault="00074B70">
            <w:pPr>
              <w:rPr>
                <w:lang w:val="en-GB"/>
              </w:rPr>
            </w:pPr>
            <w:r>
              <w:rPr>
                <w:lang w:val="en-GB"/>
              </w:rPr>
              <w:t>official proof</w:t>
            </w:r>
          </w:p>
          <w:p w:rsidR="00074B70" w:rsidRDefault="00074B70">
            <w:pPr>
              <w:rPr>
                <w:lang w:val="en-GB"/>
              </w:rPr>
            </w:pPr>
            <w:r>
              <w:rPr>
                <w:lang w:val="en-GB"/>
              </w:rPr>
              <w:t xml:space="preserve">standardisation </w:t>
            </w:r>
            <w:proofErr w:type="spellStart"/>
            <w:r>
              <w:rPr>
                <w:lang w:val="en-GB"/>
              </w:rPr>
              <w:t>formula</w:t>
            </w:r>
            <w:r>
              <w:rPr>
                <w:vertAlign w:val="superscript"/>
                <w:lang w:val="en-GB"/>
              </w:rPr>
              <w:t>a</w:t>
            </w:r>
            <w:proofErr w:type="spellEnd"/>
          </w:p>
        </w:tc>
      </w:tr>
      <w:tr w:rsidR="00074B70" w:rsidTr="00074B70">
        <w:tc>
          <w:tcPr>
            <w:tcW w:w="2235" w:type="dxa"/>
          </w:tcPr>
          <w:p w:rsidR="00074B70" w:rsidRDefault="00074B70">
            <w:pPr>
              <w:spacing w:before="60"/>
              <w:rPr>
                <w:lang w:val="en-GB"/>
              </w:rPr>
            </w:pPr>
            <w:r>
              <w:rPr>
                <w:lang w:val="en-GB"/>
              </w:rPr>
              <w:t>Direct longevity:</w:t>
            </w:r>
          </w:p>
          <w:p w:rsidR="00074B70" w:rsidRDefault="00074B70">
            <w:pPr>
              <w:spacing w:before="60"/>
              <w:rPr>
                <w:lang w:val="en-GB"/>
              </w:rPr>
            </w:pPr>
          </w:p>
        </w:tc>
        <w:tc>
          <w:tcPr>
            <w:tcW w:w="1709" w:type="dxa"/>
            <w:hideMark/>
          </w:tcPr>
          <w:p w:rsidR="00074B70" w:rsidRDefault="00074B70">
            <w:pPr>
              <w:spacing w:before="60"/>
              <w:rPr>
                <w:lang w:val="en-GB"/>
              </w:rPr>
            </w:pPr>
            <w:r>
              <w:rPr>
                <w:lang w:val="en-GB"/>
              </w:rPr>
              <w:t>0.223463</w:t>
            </w:r>
          </w:p>
        </w:tc>
        <w:tc>
          <w:tcPr>
            <w:tcW w:w="1693" w:type="dxa"/>
            <w:hideMark/>
          </w:tcPr>
          <w:p w:rsidR="00074B70" w:rsidRDefault="00074B70">
            <w:pPr>
              <w:spacing w:before="60"/>
              <w:rPr>
                <w:lang w:val="en-GB"/>
              </w:rPr>
            </w:pPr>
            <w:r>
              <w:rPr>
                <w:lang w:val="en-GB"/>
              </w:rPr>
              <w:t>0.30792</w:t>
            </w:r>
          </w:p>
          <w:p w:rsidR="00074B70" w:rsidRDefault="00074B70">
            <w:pPr>
              <w:spacing w:before="60"/>
              <w:rPr>
                <w:lang w:val="en-GB"/>
              </w:rPr>
            </w:pPr>
            <w:bookmarkStart w:id="1" w:name="_GoBack"/>
            <w:bookmarkEnd w:id="1"/>
          </w:p>
        </w:tc>
        <w:tc>
          <w:tcPr>
            <w:tcW w:w="4252" w:type="dxa"/>
            <w:hideMark/>
          </w:tcPr>
          <w:p w:rsidR="00074B70" w:rsidRDefault="00074B70">
            <w:pPr>
              <w:spacing w:before="60"/>
              <w:rPr>
                <w:lang w:val="en-GB"/>
              </w:rPr>
            </w:pPr>
            <w:r>
              <w:rPr>
                <w:lang w:val="en-GB"/>
              </w:rPr>
              <w:t>See under the table</w:t>
            </w:r>
          </w:p>
        </w:tc>
      </w:tr>
      <w:tr w:rsidR="00074B70" w:rsidTr="00074B70">
        <w:tc>
          <w:tcPr>
            <w:tcW w:w="2235" w:type="dxa"/>
            <w:tcBorders>
              <w:top w:val="single" w:sz="4" w:space="0" w:color="auto"/>
              <w:left w:val="nil"/>
              <w:bottom w:val="single" w:sz="18" w:space="0" w:color="auto"/>
              <w:right w:val="nil"/>
            </w:tcBorders>
          </w:tcPr>
          <w:p w:rsidR="00074B70" w:rsidRDefault="00074B70">
            <w:pPr>
              <w:spacing w:before="60"/>
              <w:rPr>
                <w:lang w:val="en-GB"/>
              </w:rPr>
            </w:pPr>
            <w:r>
              <w:rPr>
                <w:lang w:val="en-GB"/>
              </w:rPr>
              <w:t>Combined longevity:</w:t>
            </w:r>
          </w:p>
          <w:p w:rsidR="00074B70" w:rsidRDefault="00074B70">
            <w:pPr>
              <w:spacing w:before="60"/>
              <w:rPr>
                <w:lang w:val="en-GB"/>
              </w:rPr>
            </w:pPr>
          </w:p>
        </w:tc>
        <w:tc>
          <w:tcPr>
            <w:tcW w:w="1709" w:type="dxa"/>
            <w:tcBorders>
              <w:top w:val="single" w:sz="4" w:space="0" w:color="auto"/>
              <w:left w:val="nil"/>
              <w:bottom w:val="single" w:sz="18" w:space="0" w:color="auto"/>
              <w:right w:val="nil"/>
            </w:tcBorders>
          </w:tcPr>
          <w:p w:rsidR="00074B70" w:rsidRDefault="00074B70">
            <w:pPr>
              <w:spacing w:before="60"/>
              <w:rPr>
                <w:lang w:val="en-GB"/>
              </w:rPr>
            </w:pPr>
          </w:p>
        </w:tc>
        <w:tc>
          <w:tcPr>
            <w:tcW w:w="1693" w:type="dxa"/>
            <w:tcBorders>
              <w:top w:val="single" w:sz="4" w:space="0" w:color="auto"/>
              <w:left w:val="nil"/>
              <w:bottom w:val="single" w:sz="18" w:space="0" w:color="auto"/>
              <w:right w:val="nil"/>
            </w:tcBorders>
          </w:tcPr>
          <w:p w:rsidR="00074B70" w:rsidRDefault="00074B70">
            <w:pPr>
              <w:spacing w:before="60"/>
              <w:rPr>
                <w:lang w:val="en-GB"/>
              </w:rPr>
            </w:pPr>
          </w:p>
        </w:tc>
        <w:tc>
          <w:tcPr>
            <w:tcW w:w="4252" w:type="dxa"/>
            <w:tcBorders>
              <w:top w:val="single" w:sz="4" w:space="0" w:color="auto"/>
              <w:left w:val="nil"/>
              <w:bottom w:val="single" w:sz="18" w:space="0" w:color="auto"/>
              <w:right w:val="nil"/>
            </w:tcBorders>
          </w:tcPr>
          <w:p w:rsidR="00074B70" w:rsidRDefault="00074B70">
            <w:pPr>
              <w:spacing w:before="60"/>
              <w:rPr>
                <w:lang w:val="en-GB"/>
              </w:rPr>
            </w:pPr>
          </w:p>
        </w:tc>
      </w:tr>
    </w:tbl>
    <w:p w:rsidR="00074B70" w:rsidRDefault="00074B70" w:rsidP="00074B70">
      <w:pPr>
        <w:ind w:left="284" w:hanging="284"/>
        <w:rPr>
          <w:lang w:val="en-GB"/>
        </w:rPr>
      </w:pPr>
      <w:proofErr w:type="spellStart"/>
      <w:proofErr w:type="gramStart"/>
      <w:r>
        <w:rPr>
          <w:vertAlign w:val="superscript"/>
          <w:lang w:val="en-GB"/>
        </w:rPr>
        <w:t>a</w:t>
      </w:r>
      <w:proofErr w:type="spellEnd"/>
      <w:proofErr w:type="gramEnd"/>
      <w:r>
        <w:rPr>
          <w:lang w:val="en-GB"/>
        </w:rPr>
        <w:tab/>
        <w:t>Expressed as follows:</w:t>
      </w:r>
      <w:r>
        <w:rPr>
          <w:lang w:val="en-GB"/>
        </w:rPr>
        <w:br/>
      </w:r>
    </w:p>
    <w:p w:rsidR="00074B70" w:rsidRDefault="00074B70" w:rsidP="00074B70">
      <w:pPr>
        <w:spacing w:before="60"/>
        <w:rPr>
          <w:b/>
          <w:bCs/>
          <w:lang w:val="en-GB"/>
        </w:rPr>
      </w:pPr>
      <w:r>
        <w:rPr>
          <w:b/>
          <w:bCs/>
          <w:lang w:val="en-GB"/>
        </w:rPr>
        <w:t xml:space="preserve">a = average of bulls born in </w:t>
      </w:r>
      <w:r w:rsidR="007C7A77">
        <w:rPr>
          <w:b/>
          <w:bCs/>
          <w:lang w:val="en-GB"/>
        </w:rPr>
        <w:t>2010</w:t>
      </w:r>
      <w:r>
        <w:rPr>
          <w:b/>
          <w:bCs/>
          <w:lang w:val="en-GB"/>
        </w:rPr>
        <w:t xml:space="preserve">, b = standard deviation of bulls born in </w:t>
      </w:r>
      <w:r>
        <w:rPr>
          <w:b/>
          <w:bCs/>
          <w:lang w:val="en-GB"/>
        </w:rPr>
        <w:t>2010</w:t>
      </w:r>
      <w:r>
        <w:rPr>
          <w:b/>
          <w:bCs/>
          <w:lang w:val="en-GB"/>
        </w:rPr>
        <w:t>, c = 12, d = 100</w:t>
      </w:r>
    </w:p>
    <w:p w:rsidR="00074B70" w:rsidRDefault="00074B70" w:rsidP="00074B70">
      <w:pPr>
        <w:pStyle w:val="Zhlav"/>
        <w:tabs>
          <w:tab w:val="left" w:pos="708"/>
        </w:tabs>
        <w:outlineLvl w:val="0"/>
        <w:rPr>
          <w:sz w:val="24"/>
          <w:szCs w:val="24"/>
          <w:lang w:val="en-GB"/>
        </w:rPr>
      </w:pPr>
    </w:p>
    <w:p w:rsidR="00074B70" w:rsidRPr="004620F2" w:rsidRDefault="00074B70" w:rsidP="00EE1311">
      <w:pPr>
        <w:spacing w:after="0"/>
        <w:rPr>
          <w:rFonts w:ascii="Times New Roman" w:hAnsi="Times New Roman" w:cs="Times New Roman"/>
          <w:sz w:val="20"/>
          <w:szCs w:val="20"/>
          <w:lang w:val="en" w:eastAsia="sv-SE"/>
        </w:rPr>
      </w:pPr>
    </w:p>
    <w:sectPr w:rsidR="00074B70" w:rsidRPr="004620F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B4F" w:rsidRDefault="00170B4F" w:rsidP="00AD72C5">
      <w:pPr>
        <w:spacing w:after="0" w:line="240" w:lineRule="auto"/>
      </w:pPr>
      <w:r>
        <w:separator/>
      </w:r>
    </w:p>
  </w:endnote>
  <w:endnote w:type="continuationSeparator" w:id="0">
    <w:p w:rsidR="00170B4F" w:rsidRDefault="00170B4F"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B4F" w:rsidRDefault="00170B4F" w:rsidP="00AD72C5">
      <w:pPr>
        <w:spacing w:after="0" w:line="240" w:lineRule="auto"/>
      </w:pPr>
      <w:r>
        <w:separator/>
      </w:r>
    </w:p>
  </w:footnote>
  <w:footnote w:type="continuationSeparator" w:id="0">
    <w:p w:rsidR="00170B4F" w:rsidRDefault="00170B4F" w:rsidP="00AD72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2C5" w:rsidRDefault="00AD72C5">
    <w:pPr>
      <w:pStyle w:val="Zhlav"/>
    </w:pPr>
    <w:r>
      <w:rPr>
        <w:noProof/>
        <w:lang w:val="cs-CZ" w:eastAsia="cs-CZ"/>
      </w:rPr>
      <w:drawing>
        <wp:inline distT="0" distB="0" distL="0" distR="0">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FB5158F"/>
    <w:multiLevelType w:val="hybridMultilevel"/>
    <w:tmpl w:val="AF501AB0"/>
    <w:lvl w:ilvl="0" w:tplc="0BA4F8A6">
      <w:start w:val="3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3"/>
  </w:num>
  <w:num w:numId="5">
    <w:abstractNumId w:val="6"/>
  </w:num>
  <w:num w:numId="6">
    <w:abstractNumId w:val="0"/>
  </w:num>
  <w:num w:numId="7">
    <w:abstractNumId w:val="5"/>
  </w:num>
  <w:num w:numId="8">
    <w:abstractNumId w:val="1"/>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4B70"/>
    <w:rsid w:val="00077C9E"/>
    <w:rsid w:val="000B3C1D"/>
    <w:rsid w:val="000E1E38"/>
    <w:rsid w:val="00133591"/>
    <w:rsid w:val="00170B4F"/>
    <w:rsid w:val="0021754E"/>
    <w:rsid w:val="002A0F91"/>
    <w:rsid w:val="002D200B"/>
    <w:rsid w:val="00300A1A"/>
    <w:rsid w:val="00452A24"/>
    <w:rsid w:val="004620F2"/>
    <w:rsid w:val="006329EA"/>
    <w:rsid w:val="006778A5"/>
    <w:rsid w:val="006C0140"/>
    <w:rsid w:val="00702395"/>
    <w:rsid w:val="00762912"/>
    <w:rsid w:val="007745AB"/>
    <w:rsid w:val="007C7A77"/>
    <w:rsid w:val="007D0B7E"/>
    <w:rsid w:val="007F3BE0"/>
    <w:rsid w:val="00802EEA"/>
    <w:rsid w:val="008E42DB"/>
    <w:rsid w:val="009265B2"/>
    <w:rsid w:val="00942838"/>
    <w:rsid w:val="00A45E04"/>
    <w:rsid w:val="00AC2D24"/>
    <w:rsid w:val="00AD72C5"/>
    <w:rsid w:val="00B10888"/>
    <w:rsid w:val="00B77591"/>
    <w:rsid w:val="00BF4A51"/>
    <w:rsid w:val="00DC7E17"/>
    <w:rsid w:val="00DD0FD9"/>
    <w:rsid w:val="00EE1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AFB688-3BA2-4253-A8AE-E458FF6B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Nadpis2">
    <w:name w:val="heading 2"/>
    <w:basedOn w:val="Normln"/>
    <w:link w:val="Nadpis2Ch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2838"/>
    <w:rPr>
      <w:rFonts w:ascii="Times New Roman" w:eastAsia="Times New Roman" w:hAnsi="Times New Roman" w:cs="Times New Roman"/>
      <w:b/>
      <w:bCs/>
      <w:kern w:val="36"/>
      <w:sz w:val="48"/>
      <w:szCs w:val="48"/>
      <w:lang w:eastAsia="sv-SE"/>
    </w:rPr>
  </w:style>
  <w:style w:type="character" w:customStyle="1" w:styleId="Nadpis2Char">
    <w:name w:val="Nadpis 2 Char"/>
    <w:basedOn w:val="Standardnpsmoodstavce"/>
    <w:link w:val="Nadpis2"/>
    <w:uiPriority w:val="9"/>
    <w:rsid w:val="00942838"/>
    <w:rPr>
      <w:rFonts w:ascii="Times New Roman" w:eastAsia="Times New Roman" w:hAnsi="Times New Roman" w:cs="Times New Roman"/>
      <w:b/>
      <w:bCs/>
      <w:sz w:val="36"/>
      <w:szCs w:val="36"/>
      <w:lang w:eastAsia="sv-SE"/>
    </w:rPr>
  </w:style>
  <w:style w:type="character" w:styleId="Hypertextovodkaz">
    <w:name w:val="Hyperlink"/>
    <w:basedOn w:val="Standardnpsmoodstavce"/>
    <w:uiPriority w:val="99"/>
    <w:unhideWhenUsed/>
    <w:rsid w:val="00942838"/>
    <w:rPr>
      <w:color w:val="0000FF"/>
      <w:u w:val="single"/>
    </w:rPr>
  </w:style>
  <w:style w:type="paragraph" w:styleId="z-Zatekformule">
    <w:name w:val="HTML Top of Form"/>
    <w:basedOn w:val="Normln"/>
    <w:next w:val="Normln"/>
    <w:link w:val="z-ZatekformuleCh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ZatekformuleChar">
    <w:name w:val="z-Začátek formuláře Char"/>
    <w:basedOn w:val="Standardnpsmoodstavce"/>
    <w:link w:val="z-Zatekformule"/>
    <w:uiPriority w:val="99"/>
    <w:semiHidden/>
    <w:rsid w:val="00942838"/>
    <w:rPr>
      <w:rFonts w:ascii="Arial" w:eastAsia="Times New Roman" w:hAnsi="Arial" w:cs="Arial"/>
      <w:vanish/>
      <w:sz w:val="16"/>
      <w:szCs w:val="16"/>
      <w:lang w:eastAsia="sv-SE"/>
    </w:rPr>
  </w:style>
  <w:style w:type="paragraph" w:styleId="z-Konecformule">
    <w:name w:val="HTML Bottom of Form"/>
    <w:basedOn w:val="Normln"/>
    <w:next w:val="Normln"/>
    <w:link w:val="z-KonecformuleCh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KonecformuleChar">
    <w:name w:val="z-Konec formuláře Char"/>
    <w:basedOn w:val="Standardnpsmoodstavce"/>
    <w:link w:val="z-Konecformule"/>
    <w:uiPriority w:val="99"/>
    <w:semiHidden/>
    <w:rsid w:val="00942838"/>
    <w:rPr>
      <w:rFonts w:ascii="Arial" w:eastAsia="Times New Roman" w:hAnsi="Arial" w:cs="Arial"/>
      <w:vanish/>
      <w:sz w:val="16"/>
      <w:szCs w:val="16"/>
      <w:lang w:eastAsia="sv-SE"/>
    </w:rPr>
  </w:style>
  <w:style w:type="paragraph" w:customStyle="1" w:styleId="line867">
    <w:name w:val="line867"/>
    <w:basedOn w:val="Normln"/>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ln"/>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ln"/>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iln">
    <w:name w:val="Strong"/>
    <w:basedOn w:val="Standardnpsmoodstavce"/>
    <w:uiPriority w:val="22"/>
    <w:qFormat/>
    <w:rsid w:val="00942838"/>
    <w:rPr>
      <w:b/>
      <w:bCs/>
    </w:rPr>
  </w:style>
  <w:style w:type="paragraph" w:customStyle="1" w:styleId="line862">
    <w:name w:val="line862"/>
    <w:basedOn w:val="Normln"/>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Mkatabulky">
    <w:name w:val="Table Grid"/>
    <w:basedOn w:val="Normlntabulka"/>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42838"/>
    <w:pPr>
      <w:spacing w:after="0" w:line="240" w:lineRule="auto"/>
      <w:ind w:left="720"/>
    </w:pPr>
    <w:rPr>
      <w:rFonts w:ascii="Calibri" w:hAnsi="Calibri" w:cs="Times New Roman"/>
    </w:rPr>
  </w:style>
  <w:style w:type="paragraph" w:styleId="Zhlav">
    <w:name w:val="header"/>
    <w:basedOn w:val="Normln"/>
    <w:link w:val="ZhlavChar"/>
    <w:uiPriority w:val="99"/>
    <w:unhideWhenUsed/>
    <w:rsid w:val="00AD72C5"/>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AD72C5"/>
  </w:style>
  <w:style w:type="paragraph" w:styleId="Zpat">
    <w:name w:val="footer"/>
    <w:basedOn w:val="Normln"/>
    <w:link w:val="ZpatChar"/>
    <w:uiPriority w:val="99"/>
    <w:unhideWhenUsed/>
    <w:rsid w:val="00AD72C5"/>
    <w:pPr>
      <w:tabs>
        <w:tab w:val="center" w:pos="4513"/>
        <w:tab w:val="right" w:pos="9026"/>
      </w:tabs>
      <w:spacing w:after="0" w:line="240" w:lineRule="auto"/>
    </w:pPr>
  </w:style>
  <w:style w:type="character" w:customStyle="1" w:styleId="ZpatChar">
    <w:name w:val="Zápatí Char"/>
    <w:basedOn w:val="Standardnpsmoodstavce"/>
    <w:link w:val="Zpat"/>
    <w:uiPriority w:val="99"/>
    <w:rsid w:val="00AD72C5"/>
  </w:style>
  <w:style w:type="paragraph" w:styleId="Textbubliny">
    <w:name w:val="Balloon Text"/>
    <w:basedOn w:val="Normln"/>
    <w:link w:val="TextbublinyChar"/>
    <w:uiPriority w:val="99"/>
    <w:semiHidden/>
    <w:unhideWhenUsed/>
    <w:rsid w:val="00AD72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72C5"/>
    <w:rPr>
      <w:rFonts w:ascii="Tahoma" w:hAnsi="Tahoma" w:cs="Tahoma"/>
      <w:sz w:val="16"/>
      <w:szCs w:val="16"/>
    </w:rPr>
  </w:style>
  <w:style w:type="paragraph" w:styleId="FormtovanvHTML">
    <w:name w:val="HTML Preformatted"/>
    <w:basedOn w:val="Normln"/>
    <w:link w:val="FormtovanvHTMLChar"/>
    <w:uiPriority w:val="99"/>
    <w:semiHidden/>
    <w:unhideWhenUsed/>
    <w:rsid w:val="00774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7745AB"/>
    <w:rPr>
      <w:rFonts w:ascii="Courier New" w:eastAsia="Times New Roman" w:hAnsi="Courier New" w:cs="Courier New"/>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44197">
      <w:bodyDiv w:val="1"/>
      <w:marLeft w:val="0"/>
      <w:marRight w:val="0"/>
      <w:marTop w:val="0"/>
      <w:marBottom w:val="0"/>
      <w:divBdr>
        <w:top w:val="none" w:sz="0" w:space="0" w:color="auto"/>
        <w:left w:val="none" w:sz="0" w:space="0" w:color="auto"/>
        <w:bottom w:val="none" w:sz="0" w:space="0" w:color="auto"/>
        <w:right w:val="none" w:sz="0" w:space="0" w:color="auto"/>
      </w:divBdr>
    </w:div>
    <w:div w:id="856651842">
      <w:bodyDiv w:val="1"/>
      <w:marLeft w:val="0"/>
      <w:marRight w:val="0"/>
      <w:marTop w:val="0"/>
      <w:marBottom w:val="0"/>
      <w:divBdr>
        <w:top w:val="none" w:sz="0" w:space="0" w:color="auto"/>
        <w:left w:val="none" w:sz="0" w:space="0" w:color="auto"/>
        <w:bottom w:val="none" w:sz="0" w:space="0" w:color="auto"/>
        <w:right w:val="none" w:sz="0" w:space="0" w:color="auto"/>
      </w:divBdr>
    </w:div>
    <w:div w:id="1259752240">
      <w:bodyDiv w:val="1"/>
      <w:marLeft w:val="0"/>
      <w:marRight w:val="0"/>
      <w:marTop w:val="0"/>
      <w:marBottom w:val="0"/>
      <w:divBdr>
        <w:top w:val="none" w:sz="0" w:space="0" w:color="auto"/>
        <w:left w:val="none" w:sz="0" w:space="0" w:color="auto"/>
        <w:bottom w:val="none" w:sz="0" w:space="0" w:color="auto"/>
        <w:right w:val="none" w:sz="0" w:space="0" w:color="auto"/>
      </w:divBdr>
    </w:div>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70843005">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 w:id="1609047890">
      <w:bodyDiv w:val="1"/>
      <w:marLeft w:val="0"/>
      <w:marRight w:val="0"/>
      <w:marTop w:val="0"/>
      <w:marBottom w:val="0"/>
      <w:divBdr>
        <w:top w:val="none" w:sz="0" w:space="0" w:color="auto"/>
        <w:left w:val="none" w:sz="0" w:space="0" w:color="auto"/>
        <w:bottom w:val="none" w:sz="0" w:space="0" w:color="auto"/>
        <w:right w:val="none" w:sz="0" w:space="0" w:color="auto"/>
      </w:divBdr>
    </w:div>
    <w:div w:id="1768110101">
      <w:bodyDiv w:val="1"/>
      <w:marLeft w:val="0"/>
      <w:marRight w:val="0"/>
      <w:marTop w:val="0"/>
      <w:marBottom w:val="0"/>
      <w:divBdr>
        <w:top w:val="none" w:sz="0" w:space="0" w:color="auto"/>
        <w:left w:val="none" w:sz="0" w:space="0" w:color="auto"/>
        <w:bottom w:val="none" w:sz="0" w:space="0" w:color="auto"/>
        <w:right w:val="none" w:sz="0" w:space="0" w:color="auto"/>
      </w:divBdr>
    </w:div>
    <w:div w:id="18426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ichal@plemda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emda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19EE-AC33-4528-8875-736B42F8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8</Pages>
  <Words>1465</Words>
  <Characters>8644</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Dürr</dc:creator>
  <cp:lastModifiedBy>pl19</cp:lastModifiedBy>
  <cp:revision>10</cp:revision>
  <dcterms:created xsi:type="dcterms:W3CDTF">2015-06-17T08:06:00Z</dcterms:created>
  <dcterms:modified xsi:type="dcterms:W3CDTF">2019-09-05T13:00:00Z</dcterms:modified>
</cp:coreProperties>
</file>