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5321" w:rsidRDefault="00D45321" w:rsidP="00AD72C5">
      <w:pPr>
        <w:spacing w:before="100" w:beforeAutospacing="1" w:after="100" w:afterAutospacing="1" w:line="240" w:lineRule="auto"/>
        <w:rPr>
          <w:rFonts w:ascii="Times New Roman" w:hAnsi="Times New Roman" w:cs="Times New Roman"/>
          <w:sz w:val="24"/>
          <w:szCs w:val="24"/>
          <w:lang w:eastAsia="sv-SE"/>
        </w:rPr>
      </w:pPr>
      <w:bookmarkStart w:id="0" w:name="texteditlink"/>
    </w:p>
    <w:p w:rsidR="00D45321" w:rsidRPr="00FB4CFF" w:rsidRDefault="00D45321" w:rsidP="00AD72C5">
      <w:pPr>
        <w:spacing w:before="100" w:beforeAutospacing="1" w:after="100" w:afterAutospacing="1" w:line="240" w:lineRule="auto"/>
        <w:rPr>
          <w:rFonts w:ascii="Times New Roman" w:hAnsi="Times New Roman" w:cs="Times New Roman"/>
          <w:sz w:val="24"/>
          <w:szCs w:val="24"/>
          <w:lang w:eastAsia="sv-SE"/>
        </w:rPr>
      </w:pPr>
      <w:r w:rsidRPr="00FB4CFF">
        <w:rPr>
          <w:rFonts w:ascii="Times New Roman" w:hAnsi="Times New Roman" w:cs="Times New Roman"/>
          <w:sz w:val="24"/>
          <w:szCs w:val="24"/>
          <w:lang w:eastAsia="sv-SE"/>
        </w:rPr>
        <w:t>Status as of 201</w:t>
      </w:r>
      <w:r>
        <w:rPr>
          <w:rFonts w:ascii="Times New Roman" w:hAnsi="Times New Roman" w:cs="Times New Roman"/>
          <w:sz w:val="24"/>
          <w:szCs w:val="24"/>
          <w:lang w:eastAsia="sv-SE"/>
        </w:rPr>
        <w:t>7</w:t>
      </w:r>
      <w:r w:rsidRPr="00FB4CFF">
        <w:rPr>
          <w:rFonts w:ascii="Times New Roman" w:hAnsi="Times New Roman" w:cs="Times New Roman"/>
          <w:sz w:val="24"/>
          <w:szCs w:val="24"/>
          <w:lang w:eastAsia="sv-SE"/>
        </w:rPr>
        <w:t>-</w:t>
      </w:r>
      <w:r>
        <w:rPr>
          <w:rFonts w:ascii="Times New Roman" w:hAnsi="Times New Roman" w:cs="Times New Roman"/>
          <w:sz w:val="24"/>
          <w:szCs w:val="24"/>
          <w:lang w:eastAsia="sv-SE"/>
        </w:rPr>
        <w:t>07-10</w:t>
      </w:r>
      <w:r w:rsidRPr="00FB4CFF">
        <w:rPr>
          <w:rFonts w:ascii="Times New Roman" w:hAnsi="Times New Roman" w:cs="Times New Roman"/>
          <w:sz w:val="24"/>
          <w:szCs w:val="24"/>
          <w:lang w:eastAsia="sv-SE"/>
        </w:rPr>
        <w:t xml:space="preserve"> </w:t>
      </w:r>
    </w:p>
    <w:p w:rsidR="00D45321" w:rsidRPr="00FB4CFF" w:rsidRDefault="00D45321" w:rsidP="00942838">
      <w:pPr>
        <w:spacing w:before="100" w:beforeAutospacing="1" w:after="100" w:afterAutospacing="1" w:line="240" w:lineRule="auto"/>
        <w:outlineLvl w:val="0"/>
        <w:rPr>
          <w:rFonts w:ascii="Times New Roman" w:hAnsi="Times New Roman" w:cs="Times New Roman"/>
          <w:b/>
          <w:bCs/>
          <w:kern w:val="36"/>
          <w:sz w:val="48"/>
          <w:szCs w:val="48"/>
          <w:lang w:eastAsia="sv-SE"/>
        </w:rPr>
      </w:pPr>
      <w:r w:rsidRPr="00FB4CFF">
        <w:rPr>
          <w:rFonts w:ascii="Times New Roman" w:hAnsi="Times New Roman" w:cs="Times New Roman"/>
          <w:b/>
          <w:bCs/>
          <w:kern w:val="36"/>
          <w:sz w:val="48"/>
          <w:szCs w:val="48"/>
          <w:lang w:eastAsia="sv-SE"/>
        </w:rPr>
        <w:t>Form GENO</w:t>
      </w:r>
    </w:p>
    <w:p w:rsidR="00D45321" w:rsidRPr="00FB4CFF" w:rsidRDefault="00D45321" w:rsidP="00942838">
      <w:pPr>
        <w:spacing w:before="100" w:beforeAutospacing="1" w:after="100" w:afterAutospacing="1" w:line="240" w:lineRule="auto"/>
        <w:outlineLvl w:val="1"/>
        <w:rPr>
          <w:rFonts w:ascii="Times New Roman" w:hAnsi="Times New Roman" w:cs="Times New Roman"/>
          <w:b/>
          <w:bCs/>
          <w:sz w:val="36"/>
          <w:szCs w:val="36"/>
          <w:lang w:eastAsia="sv-SE"/>
        </w:rPr>
      </w:pPr>
      <w:r w:rsidRPr="00FB4CFF">
        <w:rPr>
          <w:rFonts w:ascii="Times New Roman" w:hAnsi="Times New Roman" w:cs="Times New Roman"/>
          <w:b/>
          <w:bCs/>
          <w:sz w:val="36"/>
          <w:szCs w:val="36"/>
          <w:lang w:eastAsia="sv-SE"/>
        </w:rPr>
        <w:t>DESCRIPTION OF NATIONAL GENOMIC EVALUATION SYSTEMS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286"/>
        <w:gridCol w:w="5956"/>
      </w:tblGrid>
      <w:tr w:rsidR="00D45321" w:rsidRPr="0089638D">
        <w:tc>
          <w:tcPr>
            <w:tcW w:w="1778" w:type="pct"/>
          </w:tcPr>
          <w:p w:rsidR="00D45321" w:rsidRPr="0089638D" w:rsidRDefault="00D45321" w:rsidP="0089638D">
            <w:pPr>
              <w:spacing w:before="100" w:beforeAutospacing="1" w:after="100" w:afterAutospacing="1" w:line="240" w:lineRule="auto"/>
              <w:rPr>
                <w:rFonts w:ascii="Times New Roman" w:hAnsi="Times New Roman" w:cs="Times New Roman"/>
                <w:lang w:eastAsia="sv-SE"/>
              </w:rPr>
            </w:pPr>
            <w:r w:rsidRPr="0089638D">
              <w:rPr>
                <w:rFonts w:ascii="Times New Roman" w:hAnsi="Times New Roman" w:cs="Times New Roman"/>
                <w:lang w:eastAsia="sv-SE"/>
              </w:rPr>
              <w:t xml:space="preserve">Country (or countries) </w:t>
            </w:r>
          </w:p>
        </w:tc>
        <w:tc>
          <w:tcPr>
            <w:tcW w:w="3222" w:type="pct"/>
          </w:tcPr>
          <w:p w:rsidR="00D45321" w:rsidRPr="0089638D" w:rsidRDefault="00D45321" w:rsidP="0089638D">
            <w:pPr>
              <w:spacing w:after="0" w:line="240" w:lineRule="auto"/>
              <w:rPr>
                <w:rFonts w:ascii="Times New Roman" w:hAnsi="Times New Roman" w:cs="Times New Roman"/>
                <w:lang w:eastAsia="sv-SE"/>
              </w:rPr>
            </w:pPr>
            <w:r w:rsidRPr="0089638D">
              <w:rPr>
                <w:rFonts w:ascii="Times New Roman" w:hAnsi="Times New Roman" w:cs="Times New Roman"/>
                <w:lang w:eastAsia="sv-SE"/>
              </w:rPr>
              <w:t>Hungary</w:t>
            </w:r>
          </w:p>
        </w:tc>
      </w:tr>
      <w:tr w:rsidR="00D45321" w:rsidRPr="0089638D">
        <w:tc>
          <w:tcPr>
            <w:tcW w:w="1778" w:type="pct"/>
          </w:tcPr>
          <w:p w:rsidR="00D45321" w:rsidRPr="0089638D" w:rsidRDefault="00D45321" w:rsidP="0089638D">
            <w:pPr>
              <w:spacing w:after="0" w:line="240" w:lineRule="auto"/>
              <w:rPr>
                <w:rFonts w:ascii="Times New Roman" w:hAnsi="Times New Roman" w:cs="Times New Roman"/>
                <w:lang w:val="en-US" w:eastAsia="sv-SE"/>
              </w:rPr>
            </w:pPr>
            <w:r w:rsidRPr="0089638D">
              <w:rPr>
                <w:rFonts w:ascii="Times New Roman" w:hAnsi="Times New Roman" w:cs="Times New Roman"/>
                <w:lang w:val="en-US" w:eastAsia="sv-SE"/>
              </w:rPr>
              <w:t>Main trait group</w:t>
            </w:r>
            <w:r w:rsidRPr="0089638D">
              <w:rPr>
                <w:rFonts w:ascii="Times New Roman" w:hAnsi="Times New Roman" w:cs="Times New Roman"/>
                <w:vertAlign w:val="superscript"/>
                <w:lang w:val="en-US" w:eastAsia="sv-SE"/>
              </w:rPr>
              <w:t>a</w:t>
            </w:r>
            <w:r w:rsidRPr="0089638D">
              <w:rPr>
                <w:rFonts w:ascii="Times New Roman" w:hAnsi="Times New Roman" w:cs="Times New Roman"/>
                <w:lang w:val="en-US" w:eastAsia="sv-SE"/>
              </w:rPr>
              <w:t xml:space="preserve">. </w:t>
            </w:r>
          </w:p>
          <w:p w:rsidR="00D45321" w:rsidRPr="0089638D" w:rsidRDefault="00D45321" w:rsidP="0089638D">
            <w:pPr>
              <w:spacing w:after="0" w:line="240" w:lineRule="auto"/>
              <w:rPr>
                <w:rFonts w:ascii="Times New Roman" w:hAnsi="Times New Roman" w:cs="Times New Roman"/>
                <w:lang w:val="en-US" w:eastAsia="sv-SE"/>
              </w:rPr>
            </w:pPr>
            <w:r w:rsidRPr="0089638D">
              <w:rPr>
                <w:rFonts w:ascii="Times New Roman" w:hAnsi="Times New Roman" w:cs="Times New Roman"/>
                <w:lang w:val="en-US" w:eastAsia="sv-SE"/>
              </w:rPr>
              <w:t xml:space="preserve">NOTE. Only one trait group per form! </w:t>
            </w:r>
          </w:p>
        </w:tc>
        <w:tc>
          <w:tcPr>
            <w:tcW w:w="3222" w:type="pct"/>
          </w:tcPr>
          <w:p w:rsidR="00D45321" w:rsidRPr="0089638D" w:rsidRDefault="00D45321" w:rsidP="0089638D">
            <w:pPr>
              <w:spacing w:after="0" w:line="240" w:lineRule="auto"/>
            </w:pPr>
            <w:r w:rsidRPr="0089638D">
              <w:t>Production, conformation, calving traits, longevity, udder health</w:t>
            </w:r>
          </w:p>
        </w:tc>
      </w:tr>
      <w:tr w:rsidR="00D45321" w:rsidRPr="0089638D">
        <w:tc>
          <w:tcPr>
            <w:tcW w:w="1778" w:type="pct"/>
          </w:tcPr>
          <w:p w:rsidR="00D45321" w:rsidRPr="0089638D" w:rsidRDefault="00D45321" w:rsidP="0089638D">
            <w:pPr>
              <w:spacing w:before="100" w:beforeAutospacing="1" w:after="100" w:afterAutospacing="1" w:line="240" w:lineRule="auto"/>
              <w:rPr>
                <w:rFonts w:ascii="Times New Roman" w:hAnsi="Times New Roman" w:cs="Times New Roman"/>
                <w:lang w:val="en-US" w:eastAsia="sv-SE"/>
              </w:rPr>
            </w:pPr>
            <w:r w:rsidRPr="0089638D">
              <w:rPr>
                <w:rFonts w:ascii="Times New Roman" w:hAnsi="Times New Roman" w:cs="Times New Roman"/>
                <w:lang w:val="en-US" w:eastAsia="sv-SE"/>
              </w:rPr>
              <w:t xml:space="preserve">Breed(s) </w:t>
            </w:r>
          </w:p>
        </w:tc>
        <w:tc>
          <w:tcPr>
            <w:tcW w:w="3222" w:type="pct"/>
          </w:tcPr>
          <w:p w:rsidR="00D45321" w:rsidRPr="0089638D" w:rsidRDefault="00D45321" w:rsidP="0089638D">
            <w:pPr>
              <w:spacing w:after="0" w:line="240" w:lineRule="auto"/>
            </w:pPr>
            <w:r w:rsidRPr="0089638D">
              <w:t>Holstein</w:t>
            </w:r>
          </w:p>
        </w:tc>
      </w:tr>
      <w:tr w:rsidR="00D45321" w:rsidRPr="0089638D">
        <w:tc>
          <w:tcPr>
            <w:tcW w:w="1778" w:type="pct"/>
          </w:tcPr>
          <w:p w:rsidR="00D45321" w:rsidRPr="0089638D" w:rsidRDefault="00D45321" w:rsidP="0089638D">
            <w:pPr>
              <w:spacing w:before="100" w:beforeAutospacing="1" w:after="100" w:afterAutospacing="1" w:line="240" w:lineRule="auto"/>
              <w:rPr>
                <w:rFonts w:ascii="Times New Roman" w:hAnsi="Times New Roman" w:cs="Times New Roman"/>
                <w:lang w:val="en-US" w:eastAsia="sv-SE"/>
              </w:rPr>
            </w:pPr>
            <w:r w:rsidRPr="0089638D">
              <w:rPr>
                <w:rFonts w:ascii="Times New Roman" w:hAnsi="Times New Roman" w:cs="Times New Roman"/>
                <w:lang w:val="en-US" w:eastAsia="sv-SE"/>
              </w:rPr>
              <w:t>Trait definition(s) and unit(s) of measurement</w:t>
            </w:r>
            <w:r w:rsidRPr="0089638D">
              <w:rPr>
                <w:rFonts w:ascii="Times New Roman" w:hAnsi="Times New Roman" w:cs="Times New Roman"/>
                <w:lang w:val="en-US" w:eastAsia="sv-SE"/>
              </w:rPr>
              <w:br/>
              <w:t xml:space="preserve">Attach an appendix if needed </w:t>
            </w:r>
          </w:p>
        </w:tc>
        <w:tc>
          <w:tcPr>
            <w:tcW w:w="3222" w:type="pct"/>
          </w:tcPr>
          <w:p w:rsidR="00D45321" w:rsidRPr="0089638D" w:rsidRDefault="00D45321" w:rsidP="0089638D">
            <w:pPr>
              <w:spacing w:after="0" w:line="240" w:lineRule="auto"/>
              <w:rPr>
                <w:rFonts w:ascii="Times New Roman" w:hAnsi="Times New Roman" w:cs="Times New Roman"/>
                <w:lang w:val="en-US" w:eastAsia="sv-SE"/>
              </w:rPr>
            </w:pPr>
            <w:r w:rsidRPr="0089638D">
              <w:rPr>
                <w:rFonts w:ascii="Times New Roman" w:hAnsi="Times New Roman" w:cs="Times New Roman"/>
                <w:lang w:val="en-US" w:eastAsia="sv-SE"/>
              </w:rPr>
              <w:t xml:space="preserve">All Interbull traits send by </w:t>
            </w:r>
            <w:smartTag w:uri="urn:schemas-microsoft-com:office:smarttags" w:element="place">
              <w:smartTag w:uri="urn:schemas-microsoft-com:office:smarttags" w:element="country-region">
                <w:r w:rsidRPr="0089638D">
                  <w:rPr>
                    <w:rFonts w:ascii="Times New Roman" w:hAnsi="Times New Roman" w:cs="Times New Roman"/>
                    <w:lang w:val="en-US" w:eastAsia="sv-SE"/>
                  </w:rPr>
                  <w:t>Hungary</w:t>
                </w:r>
              </w:smartTag>
            </w:smartTag>
            <w:r w:rsidRPr="0089638D">
              <w:rPr>
                <w:rFonts w:ascii="Times New Roman" w:hAnsi="Times New Roman" w:cs="Times New Roman"/>
                <w:lang w:val="en-US" w:eastAsia="sv-SE"/>
              </w:rPr>
              <w:t>:</w:t>
            </w:r>
          </w:p>
          <w:p w:rsidR="00D45321" w:rsidRPr="0089638D" w:rsidRDefault="00D45321" w:rsidP="0089638D">
            <w:pPr>
              <w:spacing w:after="0" w:line="240" w:lineRule="auto"/>
              <w:rPr>
                <w:rFonts w:ascii="Times New Roman" w:hAnsi="Times New Roman" w:cs="Times New Roman"/>
                <w:lang w:val="en-US" w:eastAsia="sv-SE"/>
              </w:rPr>
            </w:pPr>
            <w:r w:rsidRPr="0089638D">
              <w:rPr>
                <w:rFonts w:ascii="Times New Roman" w:hAnsi="Times New Roman" w:cs="Times New Roman"/>
                <w:lang w:val="en-US" w:eastAsia="sv-SE"/>
              </w:rPr>
              <w:t>milk_yield, fat_yield, prot_yield</w:t>
            </w:r>
          </w:p>
          <w:p w:rsidR="00D45321" w:rsidRPr="0089638D" w:rsidRDefault="00D45321" w:rsidP="0089638D">
            <w:pPr>
              <w:spacing w:after="0" w:line="240" w:lineRule="auto"/>
              <w:rPr>
                <w:rFonts w:ascii="Times New Roman" w:hAnsi="Times New Roman" w:cs="Times New Roman"/>
                <w:lang w:val="en-US" w:eastAsia="sv-SE"/>
              </w:rPr>
            </w:pPr>
            <w:r w:rsidRPr="0089638D">
              <w:rPr>
                <w:rFonts w:ascii="Times New Roman" w:hAnsi="Times New Roman" w:cs="Times New Roman"/>
                <w:lang w:val="en-US" w:eastAsia="sv-SE"/>
              </w:rPr>
              <w:t>stature, chest_width, body_depth, angularity, rump_angle, rump_width, rear_legs_rear, rear_legs_side, foot angle, fore_udder_attachment, front_teat_placement, front_teat_length, udder_depth, rear_udder_height, udder_support, overall_udder_score, overall_feet_leg, overall_conformation, somatic_cell_count, udder_health_index, direct_longevity, direct_calving_ease</w:t>
            </w:r>
          </w:p>
          <w:p w:rsidR="00D45321" w:rsidRPr="0089638D" w:rsidRDefault="00D45321" w:rsidP="0089638D">
            <w:pPr>
              <w:spacing w:after="0" w:line="240" w:lineRule="auto"/>
              <w:rPr>
                <w:rFonts w:ascii="Times New Roman" w:hAnsi="Times New Roman" w:cs="Times New Roman"/>
                <w:lang w:val="en-US" w:eastAsia="sv-SE"/>
              </w:rPr>
            </w:pPr>
            <w:r w:rsidRPr="0089638D">
              <w:rPr>
                <w:rFonts w:ascii="Times New Roman" w:hAnsi="Times New Roman" w:cs="Times New Roman"/>
                <w:lang w:val="en-US" w:eastAsia="sv-SE"/>
              </w:rPr>
              <w:t>maternal_calving_ease</w:t>
            </w:r>
          </w:p>
        </w:tc>
      </w:tr>
      <w:tr w:rsidR="00D45321" w:rsidRPr="0089638D">
        <w:tc>
          <w:tcPr>
            <w:tcW w:w="1778" w:type="pct"/>
          </w:tcPr>
          <w:p w:rsidR="00D45321" w:rsidRPr="0089638D" w:rsidRDefault="00D45321" w:rsidP="0089638D">
            <w:pPr>
              <w:spacing w:before="100" w:beforeAutospacing="1" w:after="100" w:afterAutospacing="1" w:line="240" w:lineRule="auto"/>
              <w:rPr>
                <w:rFonts w:ascii="Times New Roman" w:hAnsi="Times New Roman" w:cs="Times New Roman"/>
                <w:lang w:val="en-US" w:eastAsia="sv-SE"/>
              </w:rPr>
            </w:pPr>
            <w:r w:rsidRPr="0089638D">
              <w:rPr>
                <w:rFonts w:ascii="Times New Roman" w:hAnsi="Times New Roman" w:cs="Times New Roman"/>
                <w:lang w:val="en-US" w:eastAsia="sv-SE"/>
              </w:rPr>
              <w:t xml:space="preserve">Source of genotypes (chips used) </w:t>
            </w:r>
          </w:p>
        </w:tc>
        <w:tc>
          <w:tcPr>
            <w:tcW w:w="3222" w:type="pct"/>
          </w:tcPr>
          <w:p w:rsidR="00D45321" w:rsidRPr="0089638D" w:rsidRDefault="00D45321" w:rsidP="0089638D">
            <w:pPr>
              <w:spacing w:after="0" w:line="240" w:lineRule="auto"/>
              <w:rPr>
                <w:rFonts w:ascii="Times New Roman" w:hAnsi="Times New Roman" w:cs="Times New Roman"/>
                <w:lang w:val="en-US" w:eastAsia="sv-SE"/>
              </w:rPr>
            </w:pPr>
            <w:r w:rsidRPr="0089638D">
              <w:rPr>
                <w:rFonts w:ascii="Times New Roman" w:hAnsi="Times New Roman" w:cs="Times New Roman"/>
                <w:lang w:val="en-US" w:eastAsia="sv-SE"/>
              </w:rPr>
              <w:t>Genotypes from custom Illumina 60K chip (de Roos et al, 2009), as well as Illumina BovineSNP50 BeadChip. Imputation (Druet &amp; Georges, 2010) is applied to obtain genotypes for all animals for all markers on the custom Illumina 60K chip</w:t>
            </w:r>
          </w:p>
        </w:tc>
      </w:tr>
      <w:tr w:rsidR="00D45321" w:rsidRPr="0089638D">
        <w:tc>
          <w:tcPr>
            <w:tcW w:w="1778" w:type="pct"/>
          </w:tcPr>
          <w:p w:rsidR="00D45321" w:rsidRPr="0089638D" w:rsidRDefault="00D45321" w:rsidP="0089638D">
            <w:pPr>
              <w:spacing w:before="100" w:beforeAutospacing="1" w:after="100" w:afterAutospacing="1" w:line="240" w:lineRule="auto"/>
              <w:rPr>
                <w:rFonts w:ascii="Times New Roman" w:hAnsi="Times New Roman" w:cs="Times New Roman"/>
                <w:lang w:val="en-US" w:eastAsia="sv-SE"/>
              </w:rPr>
            </w:pPr>
            <w:r w:rsidRPr="0089638D">
              <w:rPr>
                <w:rFonts w:ascii="Times New Roman" w:hAnsi="Times New Roman" w:cs="Times New Roman"/>
                <w:lang w:val="en-US" w:eastAsia="sv-SE"/>
              </w:rPr>
              <w:t xml:space="preserve">Imputation method for missing genotypes </w:t>
            </w:r>
          </w:p>
        </w:tc>
        <w:tc>
          <w:tcPr>
            <w:tcW w:w="3222" w:type="pct"/>
          </w:tcPr>
          <w:p w:rsidR="00D45321" w:rsidRPr="0089638D" w:rsidRDefault="00D45321" w:rsidP="0089638D">
            <w:pPr>
              <w:spacing w:after="0" w:line="240" w:lineRule="auto"/>
              <w:rPr>
                <w:rFonts w:ascii="Times New Roman" w:hAnsi="Times New Roman" w:cs="Times New Roman"/>
                <w:lang w:val="en-US" w:eastAsia="sv-SE"/>
              </w:rPr>
            </w:pPr>
            <w:r w:rsidRPr="0089638D">
              <w:rPr>
                <w:rFonts w:ascii="Times New Roman" w:hAnsi="Times New Roman" w:cs="Times New Roman"/>
                <w:lang w:val="en-US" w:eastAsia="sv-SE"/>
              </w:rPr>
              <w:t>Druet &amp; Georges, 2010</w:t>
            </w:r>
          </w:p>
        </w:tc>
      </w:tr>
      <w:tr w:rsidR="00D45321" w:rsidRPr="0089638D">
        <w:tc>
          <w:tcPr>
            <w:tcW w:w="1778" w:type="pct"/>
          </w:tcPr>
          <w:p w:rsidR="00D45321" w:rsidRPr="0089638D" w:rsidRDefault="00D45321" w:rsidP="0089638D">
            <w:pPr>
              <w:spacing w:before="100" w:beforeAutospacing="1" w:after="100" w:afterAutospacing="1" w:line="240" w:lineRule="auto"/>
              <w:rPr>
                <w:rFonts w:ascii="Times New Roman" w:hAnsi="Times New Roman" w:cs="Times New Roman"/>
                <w:lang w:val="en-US" w:eastAsia="sv-SE"/>
              </w:rPr>
            </w:pPr>
            <w:r w:rsidRPr="0089638D">
              <w:rPr>
                <w:rFonts w:ascii="Times New Roman" w:hAnsi="Times New Roman" w:cs="Times New Roman"/>
                <w:lang w:val="en-US" w:eastAsia="sv-SE"/>
              </w:rPr>
              <w:t xml:space="preserve">Propagation of genomic information to non-genotyped descendants and ancestors </w:t>
            </w:r>
          </w:p>
        </w:tc>
        <w:tc>
          <w:tcPr>
            <w:tcW w:w="3222" w:type="pct"/>
          </w:tcPr>
          <w:p w:rsidR="00D45321" w:rsidRPr="0089638D" w:rsidRDefault="00D45321" w:rsidP="0089638D">
            <w:pPr>
              <w:spacing w:after="0" w:line="240" w:lineRule="auto"/>
              <w:rPr>
                <w:rFonts w:ascii="Times New Roman" w:hAnsi="Times New Roman" w:cs="Times New Roman"/>
                <w:lang w:val="en-US" w:eastAsia="sv-SE"/>
              </w:rPr>
            </w:pPr>
            <w:r w:rsidRPr="0089638D">
              <w:rPr>
                <w:rFonts w:ascii="Times New Roman" w:hAnsi="Times New Roman" w:cs="Times New Roman"/>
                <w:lang w:val="en-US" w:eastAsia="sv-SE"/>
              </w:rPr>
              <w:t>no</w:t>
            </w:r>
          </w:p>
        </w:tc>
      </w:tr>
      <w:tr w:rsidR="00D45321" w:rsidRPr="0089638D">
        <w:tc>
          <w:tcPr>
            <w:tcW w:w="1778" w:type="pct"/>
          </w:tcPr>
          <w:p w:rsidR="00D45321" w:rsidRPr="0089638D" w:rsidRDefault="00D45321" w:rsidP="0089638D">
            <w:pPr>
              <w:spacing w:before="100" w:beforeAutospacing="1" w:after="100" w:afterAutospacing="1" w:line="240" w:lineRule="auto"/>
              <w:rPr>
                <w:rFonts w:ascii="Times New Roman" w:hAnsi="Times New Roman" w:cs="Times New Roman"/>
                <w:lang w:val="en-US" w:eastAsia="sv-SE"/>
              </w:rPr>
            </w:pPr>
            <w:r w:rsidRPr="0089638D">
              <w:rPr>
                <w:rFonts w:ascii="Times New Roman" w:hAnsi="Times New Roman" w:cs="Times New Roman"/>
                <w:lang w:val="en-US" w:eastAsia="sv-SE"/>
              </w:rPr>
              <w:t xml:space="preserve">Animals included in reference population (males, females, countries included, total number) </w:t>
            </w:r>
          </w:p>
        </w:tc>
        <w:tc>
          <w:tcPr>
            <w:tcW w:w="3222" w:type="pct"/>
          </w:tcPr>
          <w:p w:rsidR="00D45321" w:rsidRPr="0089638D" w:rsidRDefault="00D45321" w:rsidP="0089638D">
            <w:pPr>
              <w:spacing w:after="0" w:line="240" w:lineRule="auto"/>
              <w:rPr>
                <w:rFonts w:ascii="Times New Roman" w:hAnsi="Times New Roman" w:cs="Times New Roman"/>
                <w:lang w:val="en-US" w:eastAsia="sv-SE"/>
              </w:rPr>
            </w:pPr>
            <w:r w:rsidRPr="0089638D">
              <w:rPr>
                <w:rFonts w:ascii="Times New Roman" w:hAnsi="Times New Roman" w:cs="Times New Roman"/>
                <w:lang w:val="en-US" w:eastAsia="sv-SE"/>
              </w:rPr>
              <w:t xml:space="preserve">Males </w:t>
            </w:r>
          </w:p>
        </w:tc>
      </w:tr>
      <w:tr w:rsidR="00D45321" w:rsidRPr="0089638D">
        <w:tc>
          <w:tcPr>
            <w:tcW w:w="1778" w:type="pct"/>
          </w:tcPr>
          <w:p w:rsidR="00D45321" w:rsidRPr="0089638D" w:rsidRDefault="00D45321" w:rsidP="0089638D">
            <w:pPr>
              <w:spacing w:before="100" w:beforeAutospacing="1" w:after="100" w:afterAutospacing="1" w:line="240" w:lineRule="auto"/>
              <w:rPr>
                <w:rFonts w:ascii="Times New Roman" w:hAnsi="Times New Roman" w:cs="Times New Roman"/>
                <w:lang w:val="en-US" w:eastAsia="sv-SE"/>
              </w:rPr>
            </w:pPr>
            <w:r w:rsidRPr="0089638D">
              <w:rPr>
                <w:rFonts w:ascii="Times New Roman" w:hAnsi="Times New Roman" w:cs="Times New Roman"/>
                <w:lang w:val="en-US" w:eastAsia="sv-SE"/>
              </w:rPr>
              <w:t xml:space="preserve">Source of phenotypic data (DYD, de-regressed proofs, national EBVs and/or MACE evaluations) </w:t>
            </w:r>
          </w:p>
        </w:tc>
        <w:tc>
          <w:tcPr>
            <w:tcW w:w="3222" w:type="pct"/>
          </w:tcPr>
          <w:p w:rsidR="00D45321" w:rsidRPr="0089638D" w:rsidRDefault="00D45321" w:rsidP="0089638D">
            <w:pPr>
              <w:spacing w:after="0" w:line="240" w:lineRule="auto"/>
              <w:rPr>
                <w:rFonts w:ascii="Times New Roman" w:hAnsi="Times New Roman" w:cs="Times New Roman"/>
                <w:lang w:val="en-US" w:eastAsia="sv-SE"/>
              </w:rPr>
            </w:pPr>
            <w:r w:rsidRPr="0089638D">
              <w:rPr>
                <w:rFonts w:ascii="Times New Roman" w:hAnsi="Times New Roman" w:cs="Times New Roman"/>
                <w:lang w:val="en-US" w:eastAsia="sv-SE"/>
              </w:rPr>
              <w:t>De-regressed EBVs of sires from MACE evaluations are obtained according to VanRaden et al. (2009)</w:t>
            </w:r>
          </w:p>
        </w:tc>
      </w:tr>
      <w:tr w:rsidR="00D45321" w:rsidRPr="0089638D">
        <w:tc>
          <w:tcPr>
            <w:tcW w:w="1778" w:type="pct"/>
          </w:tcPr>
          <w:p w:rsidR="00D45321" w:rsidRPr="0089638D" w:rsidRDefault="00D45321" w:rsidP="0089638D">
            <w:pPr>
              <w:spacing w:before="100" w:beforeAutospacing="1" w:after="100" w:afterAutospacing="1" w:line="240" w:lineRule="auto"/>
              <w:rPr>
                <w:rFonts w:ascii="Times New Roman" w:hAnsi="Times New Roman" w:cs="Times New Roman"/>
                <w:lang w:val="en-US" w:eastAsia="sv-SE"/>
              </w:rPr>
            </w:pPr>
            <w:r w:rsidRPr="0089638D">
              <w:rPr>
                <w:rFonts w:ascii="Times New Roman" w:hAnsi="Times New Roman" w:cs="Times New Roman"/>
                <w:lang w:val="en-US" w:eastAsia="sv-SE"/>
              </w:rPr>
              <w:t xml:space="preserve">Other criteria (data edits) for inclusion of records </w:t>
            </w:r>
          </w:p>
        </w:tc>
        <w:tc>
          <w:tcPr>
            <w:tcW w:w="3222" w:type="pct"/>
          </w:tcPr>
          <w:p w:rsidR="00D45321" w:rsidRPr="0089638D" w:rsidRDefault="00D45321" w:rsidP="0089638D">
            <w:pPr>
              <w:spacing w:after="0" w:line="240" w:lineRule="auto"/>
              <w:rPr>
                <w:rFonts w:ascii="Times New Roman" w:hAnsi="Times New Roman" w:cs="Times New Roman"/>
                <w:lang w:val="en-US" w:eastAsia="sv-SE"/>
              </w:rPr>
            </w:pPr>
            <w:r w:rsidRPr="0089638D">
              <w:rPr>
                <w:rFonts w:ascii="Times New Roman" w:hAnsi="Times New Roman" w:cs="Times New Roman"/>
                <w:lang w:val="en-US" w:eastAsia="sv-SE"/>
              </w:rPr>
              <w:t>Based on genotypes, individuals that are incompatible with their declared parents are removed. Also, animals with call rate (fraction of markers with genotype results) &lt; 0.85 were removed.</w:t>
            </w:r>
          </w:p>
        </w:tc>
      </w:tr>
      <w:tr w:rsidR="00D45321" w:rsidRPr="0089638D">
        <w:tc>
          <w:tcPr>
            <w:tcW w:w="1778" w:type="pct"/>
          </w:tcPr>
          <w:p w:rsidR="00D45321" w:rsidRPr="0089638D" w:rsidRDefault="00D45321" w:rsidP="0089638D">
            <w:pPr>
              <w:spacing w:before="100" w:beforeAutospacing="1" w:after="100" w:afterAutospacing="1" w:line="240" w:lineRule="auto"/>
              <w:rPr>
                <w:rFonts w:ascii="Times New Roman" w:hAnsi="Times New Roman" w:cs="Times New Roman"/>
                <w:lang w:val="en-US" w:eastAsia="sv-SE"/>
              </w:rPr>
            </w:pPr>
            <w:r w:rsidRPr="0089638D">
              <w:rPr>
                <w:rFonts w:ascii="Times New Roman" w:hAnsi="Times New Roman" w:cs="Times New Roman"/>
                <w:lang w:val="en-US" w:eastAsia="sv-SE"/>
              </w:rPr>
              <w:t xml:space="preserve">Criteria for extension of records (if applicable) </w:t>
            </w:r>
          </w:p>
        </w:tc>
        <w:tc>
          <w:tcPr>
            <w:tcW w:w="3222" w:type="pct"/>
          </w:tcPr>
          <w:p w:rsidR="00D45321" w:rsidRPr="0089638D" w:rsidRDefault="00D45321" w:rsidP="0089638D">
            <w:pPr>
              <w:pStyle w:val="ListParagraph"/>
              <w:numPr>
                <w:ilvl w:val="0"/>
                <w:numId w:val="10"/>
              </w:numPr>
              <w:rPr>
                <w:rFonts w:ascii="Times New Roman" w:hAnsi="Times New Roman" w:cs="Times New Roman"/>
                <w:lang w:val="en-US" w:eastAsia="sv-SE"/>
              </w:rPr>
            </w:pPr>
          </w:p>
        </w:tc>
      </w:tr>
      <w:tr w:rsidR="00D45321" w:rsidRPr="0089638D">
        <w:tc>
          <w:tcPr>
            <w:tcW w:w="1778" w:type="pct"/>
          </w:tcPr>
          <w:p w:rsidR="00D45321" w:rsidRPr="0089638D" w:rsidRDefault="00D45321" w:rsidP="0089638D">
            <w:pPr>
              <w:spacing w:before="100" w:beforeAutospacing="1" w:after="100" w:afterAutospacing="1" w:line="240" w:lineRule="auto"/>
              <w:rPr>
                <w:rFonts w:ascii="Times New Roman" w:hAnsi="Times New Roman" w:cs="Times New Roman"/>
                <w:lang w:eastAsia="sv-SE"/>
              </w:rPr>
            </w:pPr>
            <w:r w:rsidRPr="0089638D">
              <w:rPr>
                <w:rFonts w:ascii="Times New Roman" w:hAnsi="Times New Roman" w:cs="Times New Roman"/>
                <w:lang w:eastAsia="sv-SE"/>
              </w:rPr>
              <w:t xml:space="preserve">Sire categories </w:t>
            </w:r>
          </w:p>
        </w:tc>
        <w:tc>
          <w:tcPr>
            <w:tcW w:w="3222" w:type="pct"/>
          </w:tcPr>
          <w:p w:rsidR="00D45321" w:rsidRPr="0089638D" w:rsidRDefault="00D45321" w:rsidP="0089638D">
            <w:pPr>
              <w:spacing w:after="0" w:line="240" w:lineRule="auto"/>
              <w:rPr>
                <w:rFonts w:ascii="Times New Roman" w:hAnsi="Times New Roman" w:cs="Times New Roman"/>
                <w:lang w:eastAsia="sv-SE"/>
              </w:rPr>
            </w:pPr>
            <w:r w:rsidRPr="0089638D">
              <w:rPr>
                <w:rFonts w:ascii="Times New Roman" w:hAnsi="Times New Roman" w:cs="Times New Roman"/>
                <w:lang w:eastAsia="sv-SE"/>
              </w:rPr>
              <w:t>All progeny tested and genotyped bulls</w:t>
            </w:r>
          </w:p>
        </w:tc>
      </w:tr>
      <w:tr w:rsidR="00D45321" w:rsidRPr="0089638D">
        <w:tc>
          <w:tcPr>
            <w:tcW w:w="1778" w:type="pct"/>
          </w:tcPr>
          <w:p w:rsidR="00D45321" w:rsidRPr="0089638D" w:rsidRDefault="00D45321" w:rsidP="0089638D">
            <w:pPr>
              <w:spacing w:before="100" w:beforeAutospacing="1" w:after="100" w:afterAutospacing="1" w:line="240" w:lineRule="auto"/>
              <w:rPr>
                <w:rFonts w:ascii="Times New Roman" w:hAnsi="Times New Roman" w:cs="Times New Roman"/>
                <w:lang w:val="en-US" w:eastAsia="sv-SE"/>
              </w:rPr>
            </w:pPr>
            <w:r w:rsidRPr="0089638D">
              <w:rPr>
                <w:rFonts w:ascii="Times New Roman" w:hAnsi="Times New Roman" w:cs="Times New Roman"/>
                <w:lang w:val="en-US" w:eastAsia="sv-SE"/>
              </w:rPr>
              <w:t xml:space="preserve">Genomic model (linear, Bayesian, polygenic effect, genotypes or haplotypes) </w:t>
            </w:r>
          </w:p>
        </w:tc>
        <w:tc>
          <w:tcPr>
            <w:tcW w:w="3222" w:type="pct"/>
          </w:tcPr>
          <w:p w:rsidR="00D45321" w:rsidRPr="0089638D" w:rsidRDefault="00D45321" w:rsidP="0089638D">
            <w:pPr>
              <w:spacing w:after="0" w:line="240" w:lineRule="auto"/>
              <w:rPr>
                <w:rFonts w:ascii="Times New Roman" w:hAnsi="Times New Roman" w:cs="Times New Roman"/>
                <w:lang w:val="en-US" w:eastAsia="sv-SE"/>
              </w:rPr>
            </w:pPr>
            <w:r w:rsidRPr="0089638D">
              <w:rPr>
                <w:rFonts w:ascii="Times New Roman" w:hAnsi="Times New Roman" w:cs="Times New Roman"/>
                <w:lang w:val="en-US" w:eastAsia="sv-SE"/>
              </w:rPr>
              <w:t>Bayesian multiple QTL model (Meuwissen and Goddard, 2004), fitting SNP genotypes; model includes a random polygenic effect and a random effect for each SNP. The de-regressed EBV’s are weighted with EDC’s.</w:t>
            </w:r>
          </w:p>
        </w:tc>
      </w:tr>
      <w:tr w:rsidR="00D45321" w:rsidRPr="0089638D">
        <w:tc>
          <w:tcPr>
            <w:tcW w:w="1778" w:type="pct"/>
          </w:tcPr>
          <w:p w:rsidR="00D45321" w:rsidRPr="0089638D" w:rsidRDefault="00D45321" w:rsidP="0089638D">
            <w:pPr>
              <w:spacing w:before="100" w:beforeAutospacing="1" w:after="100" w:afterAutospacing="1" w:line="240" w:lineRule="auto"/>
              <w:rPr>
                <w:rFonts w:ascii="Times New Roman" w:hAnsi="Times New Roman" w:cs="Times New Roman"/>
                <w:lang w:val="en-US" w:eastAsia="sv-SE"/>
              </w:rPr>
            </w:pPr>
            <w:r w:rsidRPr="0089638D">
              <w:rPr>
                <w:rFonts w:ascii="Times New Roman" w:hAnsi="Times New Roman" w:cs="Times New Roman"/>
                <w:lang w:val="en-US" w:eastAsia="sv-SE"/>
              </w:rPr>
              <w:t xml:space="preserve">Blending of direct genomic value (DGV) with traditional EBV </w:t>
            </w:r>
          </w:p>
        </w:tc>
        <w:tc>
          <w:tcPr>
            <w:tcW w:w="3222" w:type="pct"/>
          </w:tcPr>
          <w:p w:rsidR="00D45321" w:rsidRPr="0089638D" w:rsidRDefault="00D45321" w:rsidP="0089638D">
            <w:pPr>
              <w:spacing w:after="0" w:line="240" w:lineRule="auto"/>
              <w:rPr>
                <w:rFonts w:ascii="Times New Roman" w:hAnsi="Times New Roman" w:cs="Times New Roman"/>
                <w:lang w:val="en-US" w:eastAsia="sv-SE"/>
              </w:rPr>
            </w:pPr>
            <w:r w:rsidRPr="0089638D">
              <w:rPr>
                <w:rFonts w:ascii="Times New Roman" w:hAnsi="Times New Roman" w:cs="Times New Roman"/>
                <w:lang w:val="en-US" w:eastAsia="sv-SE"/>
              </w:rPr>
              <w:t>Yes, weighted according to reliabilities</w:t>
            </w:r>
          </w:p>
        </w:tc>
      </w:tr>
      <w:tr w:rsidR="00D45321" w:rsidRPr="0089638D">
        <w:tc>
          <w:tcPr>
            <w:tcW w:w="1778" w:type="pct"/>
          </w:tcPr>
          <w:p w:rsidR="00D45321" w:rsidRPr="0089638D" w:rsidRDefault="00D45321" w:rsidP="0089638D">
            <w:pPr>
              <w:spacing w:before="100" w:beforeAutospacing="1" w:after="100" w:afterAutospacing="1" w:line="240" w:lineRule="auto"/>
              <w:rPr>
                <w:rFonts w:ascii="Times New Roman" w:hAnsi="Times New Roman" w:cs="Times New Roman"/>
                <w:lang w:val="en-US" w:eastAsia="sv-SE"/>
              </w:rPr>
            </w:pPr>
            <w:r w:rsidRPr="0089638D">
              <w:rPr>
                <w:rFonts w:ascii="Times New Roman" w:hAnsi="Times New Roman" w:cs="Times New Roman"/>
                <w:lang w:val="en-US" w:eastAsia="sv-SE"/>
              </w:rPr>
              <w:t xml:space="preserve">Environmental effects in the genetic evaluation model </w:t>
            </w:r>
          </w:p>
        </w:tc>
        <w:tc>
          <w:tcPr>
            <w:tcW w:w="3222" w:type="pct"/>
          </w:tcPr>
          <w:p w:rsidR="00D45321" w:rsidRPr="0089638D" w:rsidRDefault="00D45321" w:rsidP="0089638D">
            <w:pPr>
              <w:spacing w:after="0" w:line="240" w:lineRule="auto"/>
              <w:rPr>
                <w:rFonts w:ascii="Times New Roman" w:hAnsi="Times New Roman" w:cs="Times New Roman"/>
                <w:lang w:val="en-US" w:eastAsia="sv-SE"/>
              </w:rPr>
            </w:pPr>
            <w:r w:rsidRPr="0089638D">
              <w:rPr>
                <w:rFonts w:ascii="Times New Roman" w:hAnsi="Times New Roman" w:cs="Times New Roman"/>
                <w:lang w:val="en-US" w:eastAsia="sv-SE"/>
              </w:rPr>
              <w:t>Overall mean</w:t>
            </w:r>
          </w:p>
        </w:tc>
      </w:tr>
      <w:tr w:rsidR="00D45321" w:rsidRPr="0089638D">
        <w:tc>
          <w:tcPr>
            <w:tcW w:w="1778" w:type="pct"/>
          </w:tcPr>
          <w:p w:rsidR="00D45321" w:rsidRPr="0089638D" w:rsidRDefault="00D45321" w:rsidP="0089638D">
            <w:pPr>
              <w:spacing w:before="100" w:beforeAutospacing="1" w:after="100" w:afterAutospacing="1" w:line="240" w:lineRule="auto"/>
              <w:rPr>
                <w:rFonts w:ascii="Times New Roman" w:hAnsi="Times New Roman" w:cs="Times New Roman"/>
                <w:lang w:val="en-US" w:eastAsia="sv-SE"/>
              </w:rPr>
            </w:pPr>
            <w:r w:rsidRPr="0089638D">
              <w:rPr>
                <w:rFonts w:ascii="Times New Roman" w:hAnsi="Times New Roman" w:cs="Times New Roman"/>
                <w:lang w:val="en-US" w:eastAsia="sv-SE"/>
              </w:rPr>
              <w:t xml:space="preserve">Adjustment for heterogeneous variance in evaluation model </w:t>
            </w:r>
          </w:p>
        </w:tc>
        <w:tc>
          <w:tcPr>
            <w:tcW w:w="3222" w:type="pct"/>
          </w:tcPr>
          <w:p w:rsidR="00D45321" w:rsidRPr="0089638D" w:rsidRDefault="00D45321" w:rsidP="0089638D">
            <w:pPr>
              <w:spacing w:after="0" w:line="240" w:lineRule="auto"/>
              <w:rPr>
                <w:rFonts w:ascii="Times New Roman" w:hAnsi="Times New Roman" w:cs="Times New Roman"/>
                <w:lang w:val="en-US" w:eastAsia="sv-SE"/>
              </w:rPr>
            </w:pPr>
            <w:r w:rsidRPr="0089638D">
              <w:rPr>
                <w:rFonts w:ascii="Times New Roman" w:hAnsi="Times New Roman" w:cs="Times New Roman"/>
                <w:lang w:val="en-US" w:eastAsia="sv-SE"/>
              </w:rPr>
              <w:t>-</w:t>
            </w:r>
          </w:p>
        </w:tc>
      </w:tr>
      <w:tr w:rsidR="00D45321" w:rsidRPr="0089638D">
        <w:tc>
          <w:tcPr>
            <w:tcW w:w="1778" w:type="pct"/>
          </w:tcPr>
          <w:p w:rsidR="00D45321" w:rsidRPr="0089638D" w:rsidRDefault="00D45321" w:rsidP="0089638D">
            <w:pPr>
              <w:spacing w:before="100" w:beforeAutospacing="1" w:after="100" w:afterAutospacing="1" w:line="240" w:lineRule="auto"/>
              <w:rPr>
                <w:rFonts w:ascii="Times New Roman" w:hAnsi="Times New Roman" w:cs="Times New Roman"/>
                <w:lang w:eastAsia="sv-SE"/>
              </w:rPr>
            </w:pPr>
            <w:r w:rsidRPr="0089638D">
              <w:rPr>
                <w:rFonts w:ascii="Times New Roman" w:hAnsi="Times New Roman" w:cs="Times New Roman"/>
                <w:lang w:eastAsia="sv-SE"/>
              </w:rPr>
              <w:t xml:space="preserve">Computation of genomic reliability </w:t>
            </w:r>
          </w:p>
        </w:tc>
        <w:tc>
          <w:tcPr>
            <w:tcW w:w="3222" w:type="pct"/>
          </w:tcPr>
          <w:p w:rsidR="00D45321" w:rsidRPr="0089638D" w:rsidRDefault="00D45321" w:rsidP="0089638D">
            <w:pPr>
              <w:spacing w:after="0" w:line="240" w:lineRule="auto"/>
              <w:rPr>
                <w:rFonts w:ascii="Times New Roman" w:hAnsi="Times New Roman" w:cs="Times New Roman"/>
                <w:lang w:eastAsia="sv-SE"/>
              </w:rPr>
            </w:pPr>
            <w:r w:rsidRPr="0089638D">
              <w:rPr>
                <w:rFonts w:ascii="Times New Roman" w:hAnsi="Times New Roman" w:cs="Times New Roman"/>
                <w:lang w:eastAsia="sv-SE"/>
              </w:rPr>
              <w:t>Reliabilities computed based on increase in reliability from the validation test, and reliability of pedigree index</w:t>
            </w:r>
          </w:p>
        </w:tc>
      </w:tr>
      <w:tr w:rsidR="00D45321" w:rsidRPr="0089638D">
        <w:tc>
          <w:tcPr>
            <w:tcW w:w="1778" w:type="pct"/>
          </w:tcPr>
          <w:p w:rsidR="00D45321" w:rsidRPr="0089638D" w:rsidRDefault="00D45321" w:rsidP="0089638D">
            <w:pPr>
              <w:spacing w:before="100" w:beforeAutospacing="1" w:after="100" w:afterAutospacing="1" w:line="240" w:lineRule="auto"/>
              <w:rPr>
                <w:rFonts w:ascii="Times New Roman" w:hAnsi="Times New Roman" w:cs="Times New Roman"/>
                <w:lang w:val="en-US" w:eastAsia="sv-SE"/>
              </w:rPr>
            </w:pPr>
            <w:r w:rsidRPr="0089638D">
              <w:rPr>
                <w:rFonts w:ascii="Times New Roman" w:hAnsi="Times New Roman" w:cs="Times New Roman"/>
                <w:lang w:val="en-US" w:eastAsia="sv-SE"/>
              </w:rPr>
              <w:t xml:space="preserve">Blending of foreign/Interbull information in evaluation </w:t>
            </w:r>
          </w:p>
        </w:tc>
        <w:tc>
          <w:tcPr>
            <w:tcW w:w="3222" w:type="pct"/>
          </w:tcPr>
          <w:p w:rsidR="00D45321" w:rsidRPr="0089638D" w:rsidRDefault="00D45321" w:rsidP="0089638D">
            <w:pPr>
              <w:spacing w:after="0" w:line="240" w:lineRule="auto"/>
              <w:rPr>
                <w:rFonts w:ascii="Times New Roman" w:hAnsi="Times New Roman" w:cs="Times New Roman"/>
                <w:lang w:val="en-US" w:eastAsia="sv-SE"/>
              </w:rPr>
            </w:pPr>
            <w:r w:rsidRPr="0089638D">
              <w:rPr>
                <w:rFonts w:ascii="Times New Roman" w:hAnsi="Times New Roman" w:cs="Times New Roman"/>
                <w:lang w:val="en-US" w:eastAsia="sv-SE"/>
              </w:rPr>
              <w:t>De-regressed MACE EBV’s are used as input for the SNP estimation and for the blending</w:t>
            </w:r>
          </w:p>
        </w:tc>
      </w:tr>
      <w:tr w:rsidR="00D45321" w:rsidRPr="0089638D">
        <w:tc>
          <w:tcPr>
            <w:tcW w:w="1778" w:type="pct"/>
          </w:tcPr>
          <w:p w:rsidR="00D45321" w:rsidRPr="0089638D" w:rsidRDefault="00D45321" w:rsidP="0089638D">
            <w:pPr>
              <w:spacing w:before="100" w:beforeAutospacing="1" w:after="100" w:afterAutospacing="1" w:line="240" w:lineRule="auto"/>
              <w:rPr>
                <w:rFonts w:ascii="Times New Roman" w:hAnsi="Times New Roman" w:cs="Times New Roman"/>
                <w:lang w:val="en-US" w:eastAsia="sv-SE"/>
              </w:rPr>
            </w:pPr>
            <w:r w:rsidRPr="0089638D">
              <w:rPr>
                <w:rFonts w:ascii="Times New Roman" w:hAnsi="Times New Roman" w:cs="Times New Roman"/>
                <w:lang w:val="en-US" w:eastAsia="sv-SE"/>
              </w:rPr>
              <w:t xml:space="preserve">Genetic parameters in the evaluation </w:t>
            </w:r>
          </w:p>
        </w:tc>
        <w:tc>
          <w:tcPr>
            <w:tcW w:w="3222" w:type="pct"/>
          </w:tcPr>
          <w:p w:rsidR="00D45321" w:rsidRPr="0089638D" w:rsidRDefault="00D45321" w:rsidP="0089638D">
            <w:pPr>
              <w:spacing w:before="100" w:beforeAutospacing="1" w:after="100" w:afterAutospacing="1" w:line="240" w:lineRule="auto"/>
              <w:rPr>
                <w:rFonts w:ascii="Times New Roman" w:hAnsi="Times New Roman" w:cs="Times New Roman"/>
                <w:lang w:val="en-US" w:eastAsia="sv-SE"/>
              </w:rPr>
            </w:pPr>
            <w:r w:rsidRPr="0089638D">
              <w:rPr>
                <w:rFonts w:ascii="Times New Roman" w:hAnsi="Times New Roman" w:cs="Times New Roman"/>
                <w:lang w:val="en-US" w:eastAsia="sv-SE"/>
              </w:rPr>
              <w:t>See GE form for conventional genetic evaluation</w:t>
            </w:r>
          </w:p>
        </w:tc>
      </w:tr>
      <w:tr w:rsidR="00D45321" w:rsidRPr="0089638D">
        <w:tc>
          <w:tcPr>
            <w:tcW w:w="1778" w:type="pct"/>
          </w:tcPr>
          <w:p w:rsidR="00D45321" w:rsidRPr="0089638D" w:rsidRDefault="00D45321" w:rsidP="0089638D">
            <w:pPr>
              <w:spacing w:before="100" w:beforeAutospacing="1" w:after="100" w:afterAutospacing="1" w:line="240" w:lineRule="auto"/>
              <w:rPr>
                <w:rFonts w:ascii="Times New Roman" w:hAnsi="Times New Roman" w:cs="Times New Roman"/>
                <w:lang w:val="en-US" w:eastAsia="sv-SE"/>
              </w:rPr>
            </w:pPr>
            <w:r w:rsidRPr="0089638D">
              <w:rPr>
                <w:rFonts w:ascii="Times New Roman" w:hAnsi="Times New Roman" w:cs="Times New Roman"/>
                <w:lang w:val="en-US" w:eastAsia="sv-SE"/>
              </w:rPr>
              <w:t>Expression of genetic evaluations</w:t>
            </w:r>
            <w:r w:rsidRPr="0089638D">
              <w:rPr>
                <w:rFonts w:ascii="Times New Roman" w:hAnsi="Times New Roman" w:cs="Times New Roman"/>
                <w:lang w:val="en-US" w:eastAsia="sv-SE"/>
              </w:rPr>
              <w:br/>
              <w:t xml:space="preserve">If standardized (e.g. RBV), give standardization formula in the appendix </w:t>
            </w:r>
          </w:p>
        </w:tc>
        <w:tc>
          <w:tcPr>
            <w:tcW w:w="3222" w:type="pct"/>
          </w:tcPr>
          <w:p w:rsidR="00D45321" w:rsidRPr="0089638D" w:rsidRDefault="00D45321" w:rsidP="0089638D">
            <w:pPr>
              <w:spacing w:after="0" w:line="240" w:lineRule="auto"/>
              <w:rPr>
                <w:rFonts w:ascii="Times New Roman" w:hAnsi="Times New Roman" w:cs="Times New Roman"/>
                <w:lang w:val="en-US" w:eastAsia="sv-SE"/>
              </w:rPr>
            </w:pPr>
            <w:r w:rsidRPr="0089638D">
              <w:rPr>
                <w:rFonts w:ascii="Times New Roman" w:hAnsi="Times New Roman" w:cs="Times New Roman"/>
                <w:lang w:val="en-US" w:eastAsia="sv-SE"/>
              </w:rPr>
              <w:t>Same expression as conventional genetic evaluation . See GE form for conventional genetic evaluation</w:t>
            </w:r>
          </w:p>
        </w:tc>
      </w:tr>
      <w:tr w:rsidR="00D45321" w:rsidRPr="0089638D">
        <w:tc>
          <w:tcPr>
            <w:tcW w:w="1778" w:type="pct"/>
          </w:tcPr>
          <w:p w:rsidR="00D45321" w:rsidRPr="0089638D" w:rsidRDefault="00D45321" w:rsidP="0089638D">
            <w:pPr>
              <w:spacing w:before="100" w:beforeAutospacing="1" w:after="100" w:afterAutospacing="1" w:line="240" w:lineRule="auto"/>
              <w:rPr>
                <w:rFonts w:ascii="Times New Roman" w:hAnsi="Times New Roman" w:cs="Times New Roman"/>
                <w:lang w:val="en-US" w:eastAsia="sv-SE"/>
              </w:rPr>
            </w:pPr>
            <w:r w:rsidRPr="0089638D">
              <w:rPr>
                <w:rFonts w:ascii="Times New Roman" w:hAnsi="Times New Roman" w:cs="Times New Roman"/>
                <w:lang w:val="en-US" w:eastAsia="sv-SE"/>
              </w:rPr>
              <w:t xml:space="preserve">Definition of genetic reference base </w:t>
            </w:r>
          </w:p>
        </w:tc>
        <w:tc>
          <w:tcPr>
            <w:tcW w:w="3222" w:type="pct"/>
          </w:tcPr>
          <w:p w:rsidR="00D45321" w:rsidRPr="0089638D" w:rsidRDefault="00D45321" w:rsidP="0089638D">
            <w:pPr>
              <w:spacing w:after="0" w:line="240" w:lineRule="auto"/>
              <w:rPr>
                <w:rFonts w:ascii="Times New Roman" w:hAnsi="Times New Roman" w:cs="Times New Roman"/>
                <w:lang w:val="en-US" w:eastAsia="sv-SE"/>
              </w:rPr>
            </w:pPr>
            <w:r w:rsidRPr="0089638D">
              <w:rPr>
                <w:rFonts w:ascii="Times New Roman" w:hAnsi="Times New Roman" w:cs="Times New Roman"/>
                <w:lang w:val="en-US" w:eastAsia="sv-SE"/>
              </w:rPr>
              <w:t>See GE form for conventional genetic evaluation</w:t>
            </w:r>
          </w:p>
        </w:tc>
      </w:tr>
      <w:tr w:rsidR="00D45321" w:rsidRPr="0089638D">
        <w:tc>
          <w:tcPr>
            <w:tcW w:w="1778" w:type="pct"/>
          </w:tcPr>
          <w:p w:rsidR="00D45321" w:rsidRPr="0089638D" w:rsidRDefault="00D45321" w:rsidP="0089638D">
            <w:pPr>
              <w:spacing w:before="100" w:beforeAutospacing="1" w:after="100" w:afterAutospacing="1" w:line="240" w:lineRule="auto"/>
              <w:rPr>
                <w:rFonts w:ascii="Times New Roman" w:hAnsi="Times New Roman" w:cs="Times New Roman"/>
                <w:lang w:eastAsia="sv-SE"/>
              </w:rPr>
            </w:pPr>
            <w:r w:rsidRPr="0089638D">
              <w:rPr>
                <w:rFonts w:ascii="Times New Roman" w:hAnsi="Times New Roman" w:cs="Times New Roman"/>
                <w:lang w:eastAsia="sv-SE"/>
              </w:rPr>
              <w:t xml:space="preserve">Labeling of genomic evaluations </w:t>
            </w:r>
          </w:p>
        </w:tc>
        <w:tc>
          <w:tcPr>
            <w:tcW w:w="3222" w:type="pct"/>
          </w:tcPr>
          <w:p w:rsidR="00D45321" w:rsidRPr="0089638D" w:rsidRDefault="00D45321" w:rsidP="0089638D">
            <w:pPr>
              <w:spacing w:after="0" w:line="240" w:lineRule="auto"/>
              <w:rPr>
                <w:rFonts w:ascii="Times New Roman" w:hAnsi="Times New Roman" w:cs="Times New Roman"/>
                <w:lang w:eastAsia="sv-SE"/>
              </w:rPr>
            </w:pPr>
          </w:p>
        </w:tc>
      </w:tr>
      <w:tr w:rsidR="00D45321" w:rsidRPr="0089638D">
        <w:tc>
          <w:tcPr>
            <w:tcW w:w="1778" w:type="pct"/>
          </w:tcPr>
          <w:p w:rsidR="00D45321" w:rsidRPr="0089638D" w:rsidRDefault="00D45321" w:rsidP="0089638D">
            <w:pPr>
              <w:spacing w:before="100" w:beforeAutospacing="1" w:after="100" w:afterAutospacing="1" w:line="240" w:lineRule="auto"/>
              <w:rPr>
                <w:rFonts w:ascii="Times New Roman" w:hAnsi="Times New Roman" w:cs="Times New Roman"/>
                <w:lang w:val="en-US" w:eastAsia="sv-SE"/>
              </w:rPr>
            </w:pPr>
            <w:r w:rsidRPr="0089638D">
              <w:rPr>
                <w:rFonts w:ascii="Times New Roman" w:hAnsi="Times New Roman" w:cs="Times New Roman"/>
                <w:lang w:val="en-US" w:eastAsia="sv-SE"/>
              </w:rPr>
              <w:t xml:space="preserve">Criteria for official publication of evaluations </w:t>
            </w:r>
          </w:p>
        </w:tc>
        <w:tc>
          <w:tcPr>
            <w:tcW w:w="3222" w:type="pct"/>
          </w:tcPr>
          <w:p w:rsidR="00D45321" w:rsidRPr="0016778A" w:rsidRDefault="00D45321" w:rsidP="00837FBE">
            <w:pPr>
              <w:spacing w:after="0" w:line="240" w:lineRule="auto"/>
            </w:pPr>
            <w:r w:rsidRPr="0016778A">
              <w:rPr>
                <w:rFonts w:ascii="Times New Roman" w:hAnsi="Times New Roman" w:cs="Times New Roman"/>
                <w:lang w:val="en-US"/>
              </w:rPr>
              <w:t>Bull’s GEBVs are officially published if:</w:t>
            </w:r>
          </w:p>
          <w:p w:rsidR="00D45321" w:rsidRPr="0016778A" w:rsidRDefault="00D45321" w:rsidP="00837FBE">
            <w:pPr>
              <w:numPr>
                <w:ilvl w:val="0"/>
                <w:numId w:val="11"/>
              </w:numPr>
              <w:spacing w:after="0" w:line="240" w:lineRule="auto"/>
              <w:rPr>
                <w:rFonts w:ascii="Times New Roman" w:hAnsi="Times New Roman" w:cs="Times New Roman"/>
              </w:rPr>
            </w:pPr>
            <w:r w:rsidRPr="0016778A">
              <w:rPr>
                <w:rFonts w:ascii="Times New Roman" w:hAnsi="Times New Roman" w:cs="Times New Roman"/>
                <w:lang w:val="en-US"/>
              </w:rPr>
              <w:t>the bull must be qualified and registered as a breeding bull</w:t>
            </w:r>
          </w:p>
          <w:p w:rsidR="00D45321" w:rsidRPr="009429C3" w:rsidRDefault="00D45321" w:rsidP="00837FBE">
            <w:pPr>
              <w:numPr>
                <w:ilvl w:val="0"/>
                <w:numId w:val="11"/>
              </w:numPr>
              <w:spacing w:after="0" w:line="240" w:lineRule="auto"/>
              <w:rPr>
                <w:rFonts w:ascii="Times New Roman" w:hAnsi="Times New Roman" w:cs="Times New Roman"/>
              </w:rPr>
            </w:pPr>
            <w:r w:rsidRPr="0016778A">
              <w:rPr>
                <w:rFonts w:ascii="Times New Roman" w:hAnsi="Times New Roman" w:cs="Times New Roman"/>
                <w:lang w:val="en-US"/>
              </w:rPr>
              <w:t>GEBV’s reliability &gt; 0,3 for production traits</w:t>
            </w:r>
          </w:p>
          <w:p w:rsidR="00D45321" w:rsidRPr="009429C3" w:rsidRDefault="00D45321" w:rsidP="00837FBE">
            <w:pPr>
              <w:numPr>
                <w:ilvl w:val="0"/>
                <w:numId w:val="11"/>
              </w:numPr>
              <w:spacing w:after="0" w:line="240" w:lineRule="auto"/>
              <w:rPr>
                <w:rFonts w:ascii="Times New Roman" w:hAnsi="Times New Roman" w:cs="Times New Roman"/>
              </w:rPr>
            </w:pPr>
            <w:r w:rsidRPr="009429C3">
              <w:rPr>
                <w:rFonts w:ascii="Times New Roman" w:hAnsi="Times New Roman" w:cs="Times New Roman"/>
                <w:lang w:val="en-US"/>
              </w:rPr>
              <w:t>and there are no available official progeny testing based EBV or ITB MACE results qualified for publication.</w:t>
            </w:r>
          </w:p>
          <w:p w:rsidR="00D45321" w:rsidRPr="0089638D" w:rsidRDefault="00D45321" w:rsidP="0089638D">
            <w:pPr>
              <w:spacing w:after="0" w:line="240" w:lineRule="auto"/>
              <w:rPr>
                <w:rFonts w:ascii="Times New Roman" w:hAnsi="Times New Roman" w:cs="Times New Roman"/>
                <w:lang w:val="en-US" w:eastAsia="sv-SE"/>
              </w:rPr>
            </w:pPr>
          </w:p>
        </w:tc>
      </w:tr>
      <w:tr w:rsidR="00D45321" w:rsidRPr="0089638D">
        <w:tc>
          <w:tcPr>
            <w:tcW w:w="1778" w:type="pct"/>
          </w:tcPr>
          <w:p w:rsidR="00D45321" w:rsidRPr="0089638D" w:rsidRDefault="00D45321" w:rsidP="0089638D">
            <w:pPr>
              <w:spacing w:before="100" w:beforeAutospacing="1" w:after="100" w:afterAutospacing="1" w:line="240" w:lineRule="auto"/>
              <w:rPr>
                <w:rFonts w:ascii="Times New Roman" w:hAnsi="Times New Roman" w:cs="Times New Roman"/>
                <w:lang w:val="en-US" w:eastAsia="sv-SE"/>
              </w:rPr>
            </w:pPr>
            <w:r w:rsidRPr="0089638D">
              <w:rPr>
                <w:rFonts w:ascii="Times New Roman" w:hAnsi="Times New Roman" w:cs="Times New Roman"/>
                <w:lang w:val="en-US" w:eastAsia="sv-SE"/>
              </w:rPr>
              <w:t xml:space="preserve">Number of evaluations / publications per year </w:t>
            </w:r>
          </w:p>
        </w:tc>
        <w:tc>
          <w:tcPr>
            <w:tcW w:w="3222" w:type="pct"/>
          </w:tcPr>
          <w:p w:rsidR="00D45321" w:rsidRPr="0089638D" w:rsidRDefault="00D45321" w:rsidP="0089638D">
            <w:pPr>
              <w:spacing w:after="0" w:line="240" w:lineRule="auto"/>
              <w:rPr>
                <w:rFonts w:ascii="Times New Roman" w:hAnsi="Times New Roman" w:cs="Times New Roman"/>
                <w:lang w:val="en-US" w:eastAsia="sv-SE"/>
              </w:rPr>
            </w:pPr>
            <w:r w:rsidRPr="0089638D">
              <w:rPr>
                <w:rFonts w:ascii="Times New Roman" w:hAnsi="Times New Roman" w:cs="Times New Roman"/>
                <w:lang w:val="en-US" w:eastAsia="sv-SE"/>
              </w:rPr>
              <w:t xml:space="preserve">3 official publications for bulls. </w:t>
            </w:r>
          </w:p>
        </w:tc>
      </w:tr>
      <w:tr w:rsidR="00D45321" w:rsidRPr="0089638D">
        <w:tc>
          <w:tcPr>
            <w:tcW w:w="1778" w:type="pct"/>
          </w:tcPr>
          <w:p w:rsidR="00D45321" w:rsidRPr="0089638D" w:rsidRDefault="00D45321" w:rsidP="0089638D">
            <w:pPr>
              <w:spacing w:before="100" w:beforeAutospacing="1" w:after="100" w:afterAutospacing="1" w:line="240" w:lineRule="auto"/>
              <w:rPr>
                <w:rFonts w:ascii="Times New Roman" w:hAnsi="Times New Roman" w:cs="Times New Roman"/>
                <w:lang w:val="en-US" w:eastAsia="sv-SE"/>
              </w:rPr>
            </w:pPr>
            <w:r w:rsidRPr="0089638D">
              <w:rPr>
                <w:rFonts w:ascii="Times New Roman" w:hAnsi="Times New Roman" w:cs="Times New Roman"/>
                <w:lang w:val="en-US" w:eastAsia="sv-SE"/>
              </w:rPr>
              <w:t xml:space="preserve">Use in total merit index </w:t>
            </w:r>
          </w:p>
        </w:tc>
        <w:tc>
          <w:tcPr>
            <w:tcW w:w="3222" w:type="pct"/>
          </w:tcPr>
          <w:p w:rsidR="00D45321" w:rsidRPr="0089638D" w:rsidRDefault="00D45321" w:rsidP="0089638D">
            <w:pPr>
              <w:spacing w:after="0" w:line="240" w:lineRule="auto"/>
              <w:rPr>
                <w:rFonts w:ascii="Times New Roman" w:hAnsi="Times New Roman" w:cs="Times New Roman"/>
                <w:lang w:val="en-US" w:eastAsia="sv-SE"/>
              </w:rPr>
            </w:pPr>
            <w:r w:rsidRPr="0089638D">
              <w:rPr>
                <w:rFonts w:ascii="Times New Roman" w:hAnsi="Times New Roman" w:cs="Times New Roman"/>
                <w:lang w:val="en-US" w:eastAsia="sv-SE"/>
              </w:rPr>
              <w:t>see GE form for conventional genetic evaluation</w:t>
            </w:r>
          </w:p>
        </w:tc>
      </w:tr>
      <w:tr w:rsidR="00D45321" w:rsidRPr="0089638D">
        <w:tc>
          <w:tcPr>
            <w:tcW w:w="1778" w:type="pct"/>
          </w:tcPr>
          <w:p w:rsidR="00D45321" w:rsidRPr="0089638D" w:rsidRDefault="00D45321" w:rsidP="0089638D">
            <w:pPr>
              <w:spacing w:before="100" w:beforeAutospacing="1" w:after="100" w:afterAutospacing="1" w:line="240" w:lineRule="auto"/>
              <w:rPr>
                <w:rFonts w:ascii="Times New Roman" w:hAnsi="Times New Roman" w:cs="Times New Roman"/>
                <w:lang w:val="en-US" w:eastAsia="sv-SE"/>
              </w:rPr>
            </w:pPr>
            <w:r w:rsidRPr="0089638D">
              <w:rPr>
                <w:rFonts w:ascii="Times New Roman" w:hAnsi="Times New Roman" w:cs="Times New Roman"/>
                <w:lang w:val="en-US" w:eastAsia="sv-SE"/>
              </w:rPr>
              <w:t xml:space="preserve">Anticipated changes in the near future </w:t>
            </w:r>
          </w:p>
        </w:tc>
        <w:tc>
          <w:tcPr>
            <w:tcW w:w="3222" w:type="pct"/>
          </w:tcPr>
          <w:p w:rsidR="00D45321" w:rsidRPr="0089638D" w:rsidRDefault="00D45321" w:rsidP="0089638D">
            <w:pPr>
              <w:spacing w:after="0" w:line="240" w:lineRule="auto"/>
              <w:rPr>
                <w:rFonts w:ascii="Times New Roman" w:hAnsi="Times New Roman" w:cs="Times New Roman"/>
                <w:lang w:val="en-US" w:eastAsia="sv-SE"/>
              </w:rPr>
            </w:pPr>
            <w:r w:rsidRPr="0089638D">
              <w:rPr>
                <w:rFonts w:ascii="Times New Roman" w:hAnsi="Times New Roman" w:cs="Times New Roman"/>
                <w:lang w:val="en-US" w:eastAsia="sv-SE"/>
              </w:rPr>
              <w:t>New method for deregression</w:t>
            </w:r>
          </w:p>
        </w:tc>
      </w:tr>
      <w:tr w:rsidR="00D45321" w:rsidRPr="0089638D">
        <w:tc>
          <w:tcPr>
            <w:tcW w:w="1778" w:type="pct"/>
          </w:tcPr>
          <w:p w:rsidR="00D45321" w:rsidRPr="0089638D" w:rsidRDefault="00D45321" w:rsidP="0089638D">
            <w:pPr>
              <w:spacing w:before="100" w:beforeAutospacing="1" w:after="100" w:afterAutospacing="1" w:line="240" w:lineRule="auto"/>
              <w:rPr>
                <w:rFonts w:ascii="Times New Roman" w:hAnsi="Times New Roman" w:cs="Times New Roman"/>
                <w:lang w:val="en-US" w:eastAsia="sv-SE"/>
              </w:rPr>
            </w:pPr>
            <w:r w:rsidRPr="0089638D">
              <w:rPr>
                <w:rFonts w:ascii="Times New Roman" w:hAnsi="Times New Roman" w:cs="Times New Roman"/>
                <w:lang w:val="en-US" w:eastAsia="sv-SE"/>
              </w:rPr>
              <w:t xml:space="preserve">Key reference on methodology applied </w:t>
            </w:r>
          </w:p>
        </w:tc>
        <w:tc>
          <w:tcPr>
            <w:tcW w:w="3222" w:type="pct"/>
          </w:tcPr>
          <w:p w:rsidR="00D45321" w:rsidRPr="0089638D" w:rsidRDefault="00D45321" w:rsidP="0089638D">
            <w:pPr>
              <w:spacing w:after="0" w:line="240" w:lineRule="auto"/>
              <w:rPr>
                <w:rFonts w:ascii="Times New Roman" w:hAnsi="Times New Roman" w:cs="Times New Roman"/>
                <w:lang w:val="nl-NL" w:eastAsia="sv-SE"/>
              </w:rPr>
            </w:pPr>
            <w:r w:rsidRPr="0089638D">
              <w:rPr>
                <w:rFonts w:ascii="Times New Roman" w:hAnsi="Times New Roman" w:cs="Times New Roman"/>
                <w:lang w:val="nl-NL" w:eastAsia="sv-SE"/>
              </w:rPr>
              <w:t>Meuwissen &amp; Goddard (2004), GSE 36, 261-279</w:t>
            </w:r>
          </w:p>
          <w:p w:rsidR="00D45321" w:rsidRPr="0089638D" w:rsidRDefault="00D45321" w:rsidP="0089638D">
            <w:pPr>
              <w:spacing w:after="0" w:line="240" w:lineRule="auto"/>
              <w:rPr>
                <w:rFonts w:ascii="Times New Roman" w:hAnsi="Times New Roman" w:cs="Times New Roman"/>
                <w:lang w:val="nl-NL" w:eastAsia="sv-SE"/>
              </w:rPr>
            </w:pPr>
            <w:r w:rsidRPr="0089638D">
              <w:rPr>
                <w:rFonts w:ascii="Times New Roman" w:hAnsi="Times New Roman" w:cs="Times New Roman"/>
                <w:lang w:val="nl-NL" w:eastAsia="sv-SE"/>
              </w:rPr>
              <w:t>Calus et al (2008), Genetics 178, 553-561</w:t>
            </w:r>
          </w:p>
          <w:p w:rsidR="00D45321" w:rsidRPr="0089638D" w:rsidRDefault="00D45321" w:rsidP="0089638D">
            <w:pPr>
              <w:spacing w:after="0" w:line="240" w:lineRule="auto"/>
              <w:rPr>
                <w:rFonts w:ascii="Times New Roman" w:hAnsi="Times New Roman" w:cs="Times New Roman"/>
                <w:lang w:val="nl-NL" w:eastAsia="sv-SE"/>
              </w:rPr>
            </w:pPr>
            <w:r w:rsidRPr="0089638D">
              <w:rPr>
                <w:rFonts w:ascii="Times New Roman" w:hAnsi="Times New Roman" w:cs="Times New Roman"/>
                <w:lang w:val="nl-NL" w:eastAsia="sv-SE"/>
              </w:rPr>
              <w:t>de Roos et al (2009), INTERBULL bulletin 39, 47-50</w:t>
            </w:r>
          </w:p>
          <w:p w:rsidR="00D45321" w:rsidRPr="00837FBE" w:rsidRDefault="00D45321" w:rsidP="0089638D">
            <w:pPr>
              <w:spacing w:after="0" w:line="240" w:lineRule="auto"/>
              <w:rPr>
                <w:rFonts w:ascii="Times New Roman" w:hAnsi="Times New Roman" w:cs="Times New Roman"/>
                <w:lang w:val="en-GB" w:eastAsia="sv-SE"/>
              </w:rPr>
            </w:pPr>
            <w:r w:rsidRPr="00837FBE">
              <w:rPr>
                <w:rFonts w:ascii="Times New Roman" w:hAnsi="Times New Roman" w:cs="Times New Roman"/>
                <w:lang w:val="en-GB" w:eastAsia="sv-SE"/>
              </w:rPr>
              <w:t>Druet &amp; Georges (2010), Genetics 184, 789-798</w:t>
            </w:r>
          </w:p>
          <w:p w:rsidR="00D45321" w:rsidRPr="00837FBE" w:rsidRDefault="00D45321" w:rsidP="0089638D">
            <w:pPr>
              <w:spacing w:after="0" w:line="240" w:lineRule="auto"/>
              <w:rPr>
                <w:rFonts w:ascii="Times New Roman" w:hAnsi="Times New Roman" w:cs="Times New Roman"/>
                <w:lang w:val="en-GB" w:eastAsia="sv-SE"/>
              </w:rPr>
            </w:pPr>
            <w:r w:rsidRPr="00837FBE">
              <w:rPr>
                <w:rFonts w:ascii="Times New Roman" w:hAnsi="Times New Roman" w:cs="Times New Roman"/>
                <w:lang w:val="en-GB" w:eastAsia="sv-SE"/>
              </w:rPr>
              <w:t>Calus et al (2016), JDS 2016-11028</w:t>
            </w:r>
          </w:p>
          <w:p w:rsidR="00D45321" w:rsidRPr="0089638D" w:rsidRDefault="00D45321" w:rsidP="0089638D">
            <w:pPr>
              <w:pStyle w:val="BodyTextIndent2"/>
              <w:ind w:left="0"/>
              <w:rPr>
                <w:snapToGrid w:val="0"/>
                <w:lang w:val="en-US" w:eastAsia="nl-NL"/>
              </w:rPr>
            </w:pPr>
            <w:r w:rsidRPr="0089638D">
              <w:rPr>
                <w:snapToGrid w:val="0"/>
                <w:lang w:eastAsia="nl-NL"/>
              </w:rPr>
              <w:t xml:space="preserve">VanRaden et al (2009), JDS 2009. </w:t>
            </w:r>
            <w:r w:rsidRPr="0089638D">
              <w:rPr>
                <w:snapToGrid w:val="0"/>
                <w:lang w:val="en-US" w:eastAsia="nl-NL"/>
              </w:rPr>
              <w:t>92:16-24.</w:t>
            </w:r>
          </w:p>
          <w:p w:rsidR="00D45321" w:rsidRPr="0089638D" w:rsidRDefault="00D45321" w:rsidP="0089638D">
            <w:pPr>
              <w:spacing w:after="0" w:line="240" w:lineRule="auto"/>
              <w:rPr>
                <w:rFonts w:ascii="Times New Roman" w:hAnsi="Times New Roman" w:cs="Times New Roman"/>
                <w:lang w:val="en-US" w:eastAsia="sv-SE"/>
              </w:rPr>
            </w:pPr>
          </w:p>
        </w:tc>
      </w:tr>
      <w:tr w:rsidR="00D45321" w:rsidRPr="0089638D">
        <w:tc>
          <w:tcPr>
            <w:tcW w:w="1778" w:type="pct"/>
          </w:tcPr>
          <w:p w:rsidR="00D45321" w:rsidRPr="0089638D" w:rsidRDefault="00D45321" w:rsidP="0089638D">
            <w:pPr>
              <w:spacing w:before="100" w:beforeAutospacing="1" w:after="100" w:afterAutospacing="1" w:line="240" w:lineRule="auto"/>
              <w:rPr>
                <w:rFonts w:ascii="Times New Roman" w:hAnsi="Times New Roman" w:cs="Times New Roman"/>
                <w:lang w:val="en-US" w:eastAsia="sv-SE"/>
              </w:rPr>
            </w:pPr>
            <w:r w:rsidRPr="0089638D">
              <w:rPr>
                <w:rFonts w:ascii="Times New Roman" w:hAnsi="Times New Roman" w:cs="Times New Roman"/>
                <w:lang w:val="en-US" w:eastAsia="sv-SE"/>
              </w:rPr>
              <w:t xml:space="preserve">Key organization: name, address, phone, fax, e-mail, web site </w:t>
            </w:r>
          </w:p>
        </w:tc>
        <w:tc>
          <w:tcPr>
            <w:tcW w:w="3222" w:type="pct"/>
          </w:tcPr>
          <w:p w:rsidR="00D45321" w:rsidRPr="009429C3" w:rsidRDefault="00D45321" w:rsidP="0016778A">
            <w:pPr>
              <w:spacing w:after="0" w:line="240" w:lineRule="auto"/>
              <w:rPr>
                <w:rFonts w:ascii="Times New Roman" w:hAnsi="Times New Roman" w:cs="Times New Roman"/>
                <w:lang w:val="en-US" w:eastAsia="sv-SE"/>
              </w:rPr>
            </w:pPr>
            <w:bookmarkStart w:id="1" w:name="_GoBack"/>
            <w:bookmarkEnd w:id="1"/>
            <w:r w:rsidRPr="009429C3">
              <w:rPr>
                <w:rFonts w:ascii="Times New Roman" w:hAnsi="Times New Roman" w:cs="Times New Roman"/>
                <w:lang w:val="en-US" w:eastAsia="sv-SE"/>
              </w:rPr>
              <w:t xml:space="preserve">Nemzeti Élelmiszerlánc-biztonsági Hivatal = NÉBIH  (since </w:t>
            </w:r>
            <w:smartTag w:uri="urn:schemas-microsoft-com:office:smarttags" w:element="date">
              <w:smartTagPr>
                <w:attr w:name="Month" w:val="3"/>
                <w:attr w:name="Day" w:val="15"/>
                <w:attr w:name="Year" w:val="2012"/>
              </w:smartTagPr>
              <w:r w:rsidRPr="009429C3">
                <w:rPr>
                  <w:rFonts w:ascii="Times New Roman" w:hAnsi="Times New Roman" w:cs="Times New Roman"/>
                  <w:lang w:val="en-US" w:eastAsia="sv-SE"/>
                </w:rPr>
                <w:t>15th March 2012</w:t>
              </w:r>
            </w:smartTag>
            <w:r w:rsidRPr="009429C3">
              <w:rPr>
                <w:rFonts w:ascii="Times New Roman" w:hAnsi="Times New Roman" w:cs="Times New Roman"/>
                <w:lang w:val="en-US" w:eastAsia="sv-SE"/>
              </w:rPr>
              <w:t>.)</w:t>
            </w:r>
          </w:p>
          <w:p w:rsidR="00D45321" w:rsidRPr="009429C3" w:rsidRDefault="00D45321" w:rsidP="0016778A">
            <w:pPr>
              <w:spacing w:after="0" w:line="240" w:lineRule="auto"/>
              <w:rPr>
                <w:rFonts w:ascii="Times New Roman" w:hAnsi="Times New Roman" w:cs="Times New Roman"/>
                <w:lang w:val="en-GB" w:eastAsia="sv-SE"/>
              </w:rPr>
            </w:pPr>
            <w:r w:rsidRPr="009429C3">
              <w:rPr>
                <w:rFonts w:ascii="Times New Roman" w:hAnsi="Times New Roman" w:cs="Times New Roman"/>
                <w:lang w:val="en-GB" w:eastAsia="sv-SE"/>
              </w:rPr>
              <w:t>National Food Chain Safety Office (</w:t>
            </w:r>
            <w:hyperlink r:id="rId7" w:history="1">
              <w:r w:rsidRPr="009429C3">
                <w:rPr>
                  <w:rFonts w:ascii="Times New Roman" w:hAnsi="Times New Roman" w:cs="Times New Roman"/>
                  <w:lang w:val="en-GB" w:eastAsia="sv-SE"/>
                </w:rPr>
                <w:t>www.nebih.gov.hu</w:t>
              </w:r>
            </w:hyperlink>
            <w:r w:rsidRPr="009429C3">
              <w:rPr>
                <w:rFonts w:ascii="Times New Roman" w:hAnsi="Times New Roman" w:cs="Times New Roman"/>
                <w:lang w:val="en-GB" w:eastAsia="sv-SE"/>
              </w:rPr>
              <w:t>)</w:t>
            </w:r>
          </w:p>
          <w:p w:rsidR="00D45321" w:rsidRPr="0016778A" w:rsidRDefault="00D45321" w:rsidP="0016778A">
            <w:pPr>
              <w:spacing w:after="0" w:line="240" w:lineRule="auto"/>
              <w:rPr>
                <w:rFonts w:ascii="Times New Roman" w:hAnsi="Times New Roman" w:cs="Times New Roman"/>
                <w:lang w:val="en-GB" w:eastAsia="sv-SE"/>
              </w:rPr>
            </w:pPr>
            <w:r w:rsidRPr="0016778A">
              <w:rPr>
                <w:rFonts w:ascii="Times New Roman" w:hAnsi="Times New Roman" w:cs="Times New Roman"/>
                <w:lang w:val="en-GB" w:eastAsia="sv-SE"/>
              </w:rPr>
              <w:t>(Formerly: Central Agricultural Office = MgSzH)</w:t>
            </w:r>
          </w:p>
          <w:p w:rsidR="00D45321" w:rsidRPr="009429C3" w:rsidRDefault="00D45321" w:rsidP="0016778A">
            <w:pPr>
              <w:spacing w:after="0" w:line="240" w:lineRule="auto"/>
              <w:rPr>
                <w:rFonts w:ascii="Times New Roman" w:hAnsi="Times New Roman" w:cs="Times New Roman"/>
                <w:lang w:val="en-GB" w:eastAsia="sv-SE"/>
              </w:rPr>
            </w:pPr>
            <w:r w:rsidRPr="0016778A">
              <w:rPr>
                <w:rFonts w:ascii="Times New Roman" w:hAnsi="Times New Roman" w:cs="Times New Roman"/>
                <w:lang w:val="en-GB" w:eastAsia="sv-SE"/>
              </w:rPr>
              <w:t xml:space="preserve"> </w:t>
            </w:r>
            <w:r w:rsidRPr="009429C3">
              <w:rPr>
                <w:rFonts w:ascii="Times New Roman" w:hAnsi="Times New Roman" w:cs="Times New Roman"/>
                <w:lang w:val="en-GB" w:eastAsia="sv-SE"/>
              </w:rPr>
              <w:t xml:space="preserve">H-1024 </w:t>
            </w:r>
            <w:smartTag w:uri="urn:schemas-microsoft-com:office:smarttags" w:element="place">
              <w:smartTag w:uri="urn:schemas-microsoft-com:office:smarttags" w:element="City">
                <w:r w:rsidRPr="009429C3">
                  <w:rPr>
                    <w:rFonts w:ascii="Times New Roman" w:hAnsi="Times New Roman" w:cs="Times New Roman"/>
                    <w:lang w:val="en-GB" w:eastAsia="sv-SE"/>
                  </w:rPr>
                  <w:t>Budapest</w:t>
                </w:r>
              </w:smartTag>
            </w:smartTag>
            <w:r w:rsidRPr="009429C3">
              <w:rPr>
                <w:rFonts w:ascii="Times New Roman" w:hAnsi="Times New Roman" w:cs="Times New Roman"/>
                <w:lang w:val="en-GB" w:eastAsia="sv-SE"/>
              </w:rPr>
              <w:t>, Keleti Károly u. 24.</w:t>
            </w:r>
          </w:p>
          <w:p w:rsidR="00D45321" w:rsidRPr="009429C3" w:rsidRDefault="00D45321" w:rsidP="0016778A">
            <w:pPr>
              <w:spacing w:after="0" w:line="240" w:lineRule="auto"/>
              <w:rPr>
                <w:rFonts w:ascii="Times New Roman" w:hAnsi="Times New Roman" w:cs="Times New Roman"/>
                <w:lang w:val="en-GB" w:eastAsia="sv-SE"/>
              </w:rPr>
            </w:pPr>
            <w:r w:rsidRPr="009429C3">
              <w:rPr>
                <w:rFonts w:ascii="Times New Roman" w:hAnsi="Times New Roman" w:cs="Times New Roman"/>
                <w:lang w:val="en-GB" w:eastAsia="sv-SE"/>
              </w:rPr>
              <w:t>Contacts:</w:t>
            </w:r>
          </w:p>
          <w:p w:rsidR="00D45321" w:rsidRPr="009429C3" w:rsidRDefault="00D45321" w:rsidP="0016778A">
            <w:pPr>
              <w:spacing w:after="0" w:line="240" w:lineRule="auto"/>
              <w:rPr>
                <w:rFonts w:ascii="Times New Roman" w:hAnsi="Times New Roman" w:cs="Times New Roman"/>
                <w:lang w:val="en-GB" w:eastAsia="sv-SE"/>
              </w:rPr>
            </w:pPr>
            <w:r w:rsidRPr="009429C3">
              <w:rPr>
                <w:rFonts w:ascii="Times New Roman" w:hAnsi="Times New Roman" w:cs="Times New Roman"/>
                <w:lang w:val="en-GB" w:eastAsia="sv-SE"/>
              </w:rPr>
              <w:t xml:space="preserve">1. Pál Gombácsi: </w:t>
            </w:r>
            <w:r w:rsidRPr="009429C3">
              <w:rPr>
                <w:rFonts w:ascii="Times New Roman" w:hAnsi="Times New Roman" w:cs="Times New Roman"/>
                <w:lang w:val="en-GB" w:eastAsia="sv-SE"/>
              </w:rPr>
              <w:tab/>
              <w:t xml:space="preserve">Tel.:  +36 1 336 9274 </w:t>
            </w:r>
          </w:p>
          <w:p w:rsidR="00D45321" w:rsidRPr="009429C3" w:rsidRDefault="00D45321" w:rsidP="0016778A">
            <w:pPr>
              <w:spacing w:after="0" w:line="240" w:lineRule="auto"/>
              <w:rPr>
                <w:rFonts w:ascii="Times New Roman" w:hAnsi="Times New Roman" w:cs="Times New Roman"/>
                <w:lang w:val="en-GB" w:eastAsia="sv-SE"/>
              </w:rPr>
            </w:pPr>
            <w:r w:rsidRPr="009429C3">
              <w:rPr>
                <w:rFonts w:ascii="Times New Roman" w:hAnsi="Times New Roman" w:cs="Times New Roman"/>
                <w:lang w:val="en-GB" w:eastAsia="sv-SE"/>
              </w:rPr>
              <w:tab/>
            </w:r>
            <w:r w:rsidRPr="009429C3">
              <w:rPr>
                <w:rFonts w:ascii="Times New Roman" w:hAnsi="Times New Roman" w:cs="Times New Roman"/>
                <w:lang w:val="en-GB" w:eastAsia="sv-SE"/>
              </w:rPr>
              <w:tab/>
              <w:t>Fax.: + 36 336 9083</w:t>
            </w:r>
          </w:p>
          <w:p w:rsidR="00D45321" w:rsidRPr="0016778A" w:rsidRDefault="00D45321" w:rsidP="0016778A">
            <w:pPr>
              <w:spacing w:after="0" w:line="240" w:lineRule="auto"/>
              <w:rPr>
                <w:rFonts w:ascii="Times New Roman" w:hAnsi="Times New Roman" w:cs="Times New Roman"/>
                <w:lang w:val="it-IT" w:eastAsia="sv-SE"/>
              </w:rPr>
            </w:pPr>
            <w:r w:rsidRPr="009429C3">
              <w:rPr>
                <w:rFonts w:ascii="Times New Roman" w:hAnsi="Times New Roman" w:cs="Times New Roman"/>
                <w:lang w:val="en-GB" w:eastAsia="sv-SE"/>
              </w:rPr>
              <w:tab/>
            </w:r>
            <w:r w:rsidRPr="009429C3">
              <w:rPr>
                <w:rFonts w:ascii="Times New Roman" w:hAnsi="Times New Roman" w:cs="Times New Roman"/>
                <w:lang w:val="en-GB" w:eastAsia="sv-SE"/>
              </w:rPr>
              <w:tab/>
            </w:r>
            <w:r w:rsidRPr="0016778A">
              <w:rPr>
                <w:rFonts w:ascii="Times New Roman" w:hAnsi="Times New Roman" w:cs="Times New Roman"/>
                <w:lang w:val="it-IT" w:eastAsia="sv-SE"/>
              </w:rPr>
              <w:t xml:space="preserve">E-mail: </w:t>
            </w:r>
            <w:hyperlink r:id="rId8" w:history="1">
              <w:r w:rsidRPr="0016778A">
                <w:rPr>
                  <w:rFonts w:ascii="Times New Roman" w:hAnsi="Times New Roman" w:cs="Times New Roman"/>
                  <w:lang w:val="it-IT" w:eastAsia="sv-SE"/>
                </w:rPr>
                <w:t>gombacsip@nebih.gov.hu</w:t>
              </w:r>
            </w:hyperlink>
          </w:p>
          <w:p w:rsidR="00D45321" w:rsidRPr="0016778A" w:rsidRDefault="00D45321" w:rsidP="0016778A">
            <w:pPr>
              <w:spacing w:after="0" w:line="240" w:lineRule="auto"/>
              <w:rPr>
                <w:rFonts w:ascii="Times New Roman" w:hAnsi="Times New Roman" w:cs="Times New Roman"/>
                <w:lang w:val="nl-NL" w:eastAsia="sv-SE"/>
              </w:rPr>
            </w:pPr>
            <w:r w:rsidRPr="0016778A">
              <w:rPr>
                <w:rFonts w:ascii="Times New Roman" w:hAnsi="Times New Roman" w:cs="Times New Roman"/>
                <w:lang w:val="nl-NL" w:eastAsia="sv-SE"/>
              </w:rPr>
              <w:t xml:space="preserve">2. Péter Wellisch: </w:t>
            </w:r>
            <w:r w:rsidRPr="0016778A">
              <w:rPr>
                <w:rFonts w:ascii="Times New Roman" w:hAnsi="Times New Roman" w:cs="Times New Roman"/>
                <w:lang w:val="nl-NL" w:eastAsia="sv-SE"/>
              </w:rPr>
              <w:tab/>
              <w:t xml:space="preserve">E-mail: </w:t>
            </w:r>
            <w:hyperlink r:id="rId9" w:history="1">
              <w:r w:rsidRPr="0016778A">
                <w:rPr>
                  <w:rFonts w:ascii="Times New Roman" w:hAnsi="Times New Roman" w:cs="Times New Roman"/>
                  <w:lang w:val="nl-NL" w:eastAsia="sv-SE"/>
                </w:rPr>
                <w:t>wellisch.peter@si.hu</w:t>
              </w:r>
            </w:hyperlink>
          </w:p>
          <w:p w:rsidR="00D45321" w:rsidRPr="0089638D" w:rsidRDefault="00D45321" w:rsidP="0089638D">
            <w:pPr>
              <w:spacing w:after="0" w:line="240" w:lineRule="auto"/>
              <w:rPr>
                <w:rFonts w:ascii="Times New Roman" w:hAnsi="Times New Roman" w:cs="Times New Roman"/>
                <w:color w:val="FF0000"/>
                <w:lang w:val="en-US" w:eastAsia="sv-SE"/>
              </w:rPr>
            </w:pPr>
          </w:p>
        </w:tc>
      </w:tr>
    </w:tbl>
    <w:p w:rsidR="00D45321" w:rsidRPr="00FB4CFF" w:rsidRDefault="00D45321" w:rsidP="00942838">
      <w:pPr>
        <w:spacing w:before="100" w:beforeAutospacing="1" w:after="100" w:afterAutospacing="1" w:line="240" w:lineRule="auto"/>
        <w:jc w:val="both"/>
        <w:rPr>
          <w:rFonts w:ascii="Times New Roman" w:hAnsi="Times New Roman" w:cs="Times New Roman"/>
          <w:sz w:val="18"/>
          <w:szCs w:val="18"/>
          <w:lang w:eastAsia="sv-SE"/>
        </w:rPr>
      </w:pPr>
      <w:r w:rsidRPr="00FB4CFF">
        <w:rPr>
          <w:rFonts w:ascii="Times New Roman" w:hAnsi="Times New Roman" w:cs="Times New Roman"/>
          <w:sz w:val="18"/>
          <w:szCs w:val="18"/>
          <w:vertAlign w:val="superscript"/>
          <w:lang w:eastAsia="sv-SE"/>
        </w:rPr>
        <w:t>a</w:t>
      </w:r>
      <w:r w:rsidRPr="00FB4CFF">
        <w:rPr>
          <w:rFonts w:ascii="Times New Roman" w:hAnsi="Times New Roman" w:cs="Times New Roman"/>
          <w:sz w:val="18"/>
          <w:szCs w:val="18"/>
          <w:lang w:eastAsia="sv-SE"/>
        </w:rPr>
        <w:t xml:space="preserve">Either: Production (e.g. milk, fat, protein), Conformation, Health (e.g. mastitis resistance, milk somatic cell, resistance to diseases other than mastitis), Longevity, Calving (e.g. stillbirth, calving ease), Female fertility (e.g. non-return rate, interval between reproductive events, number of AI’s, heat strength), Workability (e.g. milking speed, temperament), Beef production, Efficiency (e.g. body weight, energy balance, body conditioning score), or Other traits. </w:t>
      </w:r>
      <w:r w:rsidRPr="00FB4CFF">
        <w:rPr>
          <w:rFonts w:ascii="Times New Roman" w:hAnsi="Times New Roman" w:cs="Times New Roman"/>
          <w:sz w:val="18"/>
          <w:szCs w:val="18"/>
          <w:lang w:eastAsia="sv-SE"/>
        </w:rPr>
        <w:br/>
      </w:r>
    </w:p>
    <w:p w:rsidR="00D45321" w:rsidRPr="00FB4CFF" w:rsidRDefault="00D45321" w:rsidP="007D0B7E">
      <w:pPr>
        <w:pStyle w:val="Heading2"/>
      </w:pPr>
      <w:r w:rsidRPr="00FB4CFF">
        <w:t>System Validation</w:t>
      </w:r>
    </w:p>
    <w:tbl>
      <w:tblPr>
        <w:tblW w:w="98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515"/>
        <w:gridCol w:w="6355"/>
      </w:tblGrid>
      <w:tr w:rsidR="00D45321" w:rsidRPr="0089638D">
        <w:tc>
          <w:tcPr>
            <w:tcW w:w="3515" w:type="dxa"/>
          </w:tcPr>
          <w:p w:rsidR="00D45321" w:rsidRPr="0089638D" w:rsidRDefault="00D45321" w:rsidP="0089638D">
            <w:pPr>
              <w:spacing w:after="0" w:line="240" w:lineRule="auto"/>
              <w:rPr>
                <w:rFonts w:ascii="Times New Roman" w:hAnsi="Times New Roman" w:cs="Times New Roman"/>
                <w:lang w:val="en-US"/>
              </w:rPr>
            </w:pPr>
            <w:r w:rsidRPr="0089638D">
              <w:rPr>
                <w:rFonts w:ascii="Times New Roman" w:hAnsi="Times New Roman" w:cs="Times New Roman"/>
                <w:lang w:val="en-US"/>
              </w:rPr>
              <w:t>Approximate number of test bulls for this trait group:</w:t>
            </w:r>
          </w:p>
        </w:tc>
        <w:tc>
          <w:tcPr>
            <w:tcW w:w="6355" w:type="dxa"/>
          </w:tcPr>
          <w:p w:rsidR="00D45321" w:rsidRPr="0089638D" w:rsidRDefault="00D45321" w:rsidP="0089638D">
            <w:pPr>
              <w:spacing w:after="0" w:line="240" w:lineRule="auto"/>
              <w:rPr>
                <w:rFonts w:ascii="Times New Roman" w:hAnsi="Times New Roman" w:cs="Times New Roman"/>
                <w:lang w:val="en-US" w:eastAsia="sv-SE"/>
              </w:rPr>
            </w:pPr>
            <w:r w:rsidRPr="0089638D">
              <w:rPr>
                <w:rFonts w:ascii="Times New Roman" w:hAnsi="Times New Roman" w:cs="Times New Roman"/>
                <w:lang w:val="en-US" w:eastAsia="sv-SE"/>
              </w:rPr>
              <w:t xml:space="preserve">350 validation bulls </w:t>
            </w:r>
          </w:p>
        </w:tc>
      </w:tr>
      <w:tr w:rsidR="00D45321" w:rsidRPr="0089638D">
        <w:tc>
          <w:tcPr>
            <w:tcW w:w="3515" w:type="dxa"/>
          </w:tcPr>
          <w:p w:rsidR="00D45321" w:rsidRPr="0089638D" w:rsidRDefault="00D45321" w:rsidP="0089638D">
            <w:pPr>
              <w:spacing w:after="0" w:line="240" w:lineRule="auto"/>
              <w:rPr>
                <w:rFonts w:ascii="Times New Roman" w:hAnsi="Times New Roman" w:cs="Times New Roman"/>
                <w:lang w:val="en-US"/>
              </w:rPr>
            </w:pPr>
            <w:r w:rsidRPr="0089638D">
              <w:rPr>
                <w:rFonts w:ascii="Times New Roman" w:hAnsi="Times New Roman" w:cs="Times New Roman"/>
                <w:lang w:val="en-US"/>
              </w:rPr>
              <w:t>If including foreign reference bulls:</w:t>
            </w:r>
          </w:p>
          <w:p w:rsidR="00D45321" w:rsidRPr="0089638D" w:rsidRDefault="00D45321" w:rsidP="0089638D">
            <w:pPr>
              <w:spacing w:after="0" w:line="240" w:lineRule="auto"/>
              <w:rPr>
                <w:rFonts w:ascii="Times New Roman" w:hAnsi="Times New Roman" w:cs="Times New Roman"/>
                <w:lang w:val="en-US"/>
              </w:rPr>
            </w:pPr>
            <w:r w:rsidRPr="0089638D">
              <w:rPr>
                <w:rFonts w:ascii="Times New Roman" w:hAnsi="Times New Roman" w:cs="Times New Roman"/>
                <w:lang w:val="en-US"/>
              </w:rPr>
              <w:t>4-yr old de-regressed MACE EBVs, OR</w:t>
            </w:r>
          </w:p>
          <w:p w:rsidR="00D45321" w:rsidRPr="0089638D" w:rsidRDefault="00D45321" w:rsidP="0089638D">
            <w:pPr>
              <w:spacing w:after="0" w:line="240" w:lineRule="auto"/>
              <w:rPr>
                <w:rFonts w:ascii="Times New Roman" w:hAnsi="Times New Roman" w:cs="Times New Roman"/>
                <w:lang w:val="en-US"/>
              </w:rPr>
            </w:pPr>
            <w:r w:rsidRPr="0089638D">
              <w:rPr>
                <w:rFonts w:ascii="Times New Roman" w:hAnsi="Times New Roman" w:cs="Times New Roman"/>
                <w:lang w:val="en-US"/>
              </w:rPr>
              <w:t>Current de-regressed MACE EBVs</w:t>
            </w:r>
          </w:p>
          <w:p w:rsidR="00D45321" w:rsidRPr="0089638D" w:rsidRDefault="00D45321" w:rsidP="0089638D">
            <w:pPr>
              <w:spacing w:after="0" w:line="240" w:lineRule="auto"/>
              <w:rPr>
                <w:rFonts w:ascii="Times New Roman" w:hAnsi="Times New Roman" w:cs="Times New Roman"/>
                <w:lang w:val="en-US"/>
              </w:rPr>
            </w:pPr>
            <w:r w:rsidRPr="0089638D">
              <w:rPr>
                <w:rFonts w:ascii="Times New Roman" w:hAnsi="Times New Roman" w:cs="Times New Roman"/>
                <w:lang w:val="en-US"/>
              </w:rPr>
              <w:t>If including foreign test bulls (type of proof 21 or 22), provide the reason.</w:t>
            </w:r>
          </w:p>
        </w:tc>
        <w:tc>
          <w:tcPr>
            <w:tcW w:w="6355" w:type="dxa"/>
          </w:tcPr>
          <w:p w:rsidR="00D45321" w:rsidRPr="0089638D" w:rsidRDefault="00D45321" w:rsidP="0089638D">
            <w:pPr>
              <w:spacing w:after="0" w:line="240" w:lineRule="auto"/>
              <w:rPr>
                <w:rFonts w:ascii="Times New Roman" w:hAnsi="Times New Roman" w:cs="Times New Roman"/>
                <w:lang w:val="en-US" w:eastAsia="sv-SE"/>
              </w:rPr>
            </w:pPr>
            <w:r w:rsidRPr="0089638D">
              <w:rPr>
                <w:rFonts w:ascii="Times New Roman" w:hAnsi="Times New Roman" w:cs="Times New Roman"/>
                <w:lang w:val="en-US" w:eastAsia="sv-SE"/>
              </w:rPr>
              <w:t>Current</w:t>
            </w:r>
          </w:p>
          <w:p w:rsidR="00D45321" w:rsidRPr="0089638D" w:rsidRDefault="00D45321" w:rsidP="0089638D">
            <w:pPr>
              <w:spacing w:after="0" w:line="240" w:lineRule="auto"/>
              <w:rPr>
                <w:rFonts w:ascii="Times New Roman" w:hAnsi="Times New Roman" w:cs="Times New Roman"/>
                <w:lang w:val="en-US" w:eastAsia="sv-SE"/>
              </w:rPr>
            </w:pPr>
          </w:p>
          <w:p w:rsidR="00D45321" w:rsidRPr="0089638D" w:rsidRDefault="00D45321" w:rsidP="0089638D">
            <w:pPr>
              <w:spacing w:after="0" w:line="240" w:lineRule="auto"/>
              <w:rPr>
                <w:rFonts w:ascii="Times New Roman" w:hAnsi="Times New Roman" w:cs="Times New Roman"/>
                <w:lang w:val="en-US" w:eastAsia="sv-SE"/>
              </w:rPr>
            </w:pPr>
          </w:p>
          <w:p w:rsidR="00D45321" w:rsidRPr="0089638D" w:rsidRDefault="00D45321" w:rsidP="0089638D">
            <w:pPr>
              <w:spacing w:after="0" w:line="240" w:lineRule="auto"/>
              <w:rPr>
                <w:rFonts w:ascii="Times New Roman" w:hAnsi="Times New Roman" w:cs="Times New Roman"/>
                <w:lang w:val="en-US" w:eastAsia="sv-SE"/>
              </w:rPr>
            </w:pPr>
          </w:p>
          <w:p w:rsidR="00D45321" w:rsidRPr="0089638D" w:rsidRDefault="00D45321" w:rsidP="0089638D">
            <w:pPr>
              <w:spacing w:after="0" w:line="240" w:lineRule="auto"/>
              <w:rPr>
                <w:rFonts w:ascii="Times New Roman" w:hAnsi="Times New Roman" w:cs="Times New Roman"/>
                <w:lang w:val="en-US" w:eastAsia="sv-SE"/>
              </w:rPr>
            </w:pPr>
            <w:r w:rsidRPr="0089638D">
              <w:rPr>
                <w:rFonts w:ascii="Times New Roman" w:hAnsi="Times New Roman" w:cs="Times New Roman"/>
                <w:lang w:val="en-US" w:eastAsia="sv-SE"/>
              </w:rPr>
              <w:t>Yes, Hungarian AI is mainly import, for most traits &lt;20 Hungarian locally tested bulls.</w:t>
            </w:r>
          </w:p>
        </w:tc>
      </w:tr>
      <w:tr w:rsidR="00D45321" w:rsidRPr="0089638D">
        <w:tc>
          <w:tcPr>
            <w:tcW w:w="3515" w:type="dxa"/>
          </w:tcPr>
          <w:p w:rsidR="00D45321" w:rsidRPr="0089638D" w:rsidRDefault="00D45321" w:rsidP="0089638D">
            <w:pPr>
              <w:spacing w:after="0" w:line="240" w:lineRule="auto"/>
              <w:rPr>
                <w:rFonts w:ascii="Times New Roman" w:hAnsi="Times New Roman" w:cs="Times New Roman"/>
                <w:lang w:val="en-US"/>
              </w:rPr>
            </w:pPr>
            <w:r w:rsidRPr="0089638D">
              <w:rPr>
                <w:rFonts w:ascii="Times New Roman" w:hAnsi="Times New Roman" w:cs="Times New Roman"/>
                <w:lang w:val="en-US"/>
              </w:rPr>
              <w:t>If using a truncation ≠ 4 years, provide the reason.</w:t>
            </w:r>
          </w:p>
        </w:tc>
        <w:tc>
          <w:tcPr>
            <w:tcW w:w="6355" w:type="dxa"/>
          </w:tcPr>
          <w:p w:rsidR="00D45321" w:rsidRPr="0089638D" w:rsidRDefault="00D45321" w:rsidP="0089638D">
            <w:pPr>
              <w:spacing w:after="0" w:line="240" w:lineRule="auto"/>
              <w:rPr>
                <w:rFonts w:ascii="Times New Roman" w:hAnsi="Times New Roman" w:cs="Times New Roman"/>
                <w:color w:val="FF0000"/>
                <w:lang w:val="en-US" w:eastAsia="sv-SE"/>
              </w:rPr>
            </w:pPr>
            <w:r w:rsidRPr="0089638D">
              <w:rPr>
                <w:rFonts w:ascii="Times New Roman" w:hAnsi="Times New Roman" w:cs="Times New Roman"/>
                <w:lang w:val="en-US" w:eastAsia="sv-SE"/>
              </w:rPr>
              <w:t>We use current MACE EBV and a cutoff.</w:t>
            </w:r>
          </w:p>
        </w:tc>
      </w:tr>
      <w:tr w:rsidR="00D45321" w:rsidRPr="0089638D">
        <w:tc>
          <w:tcPr>
            <w:tcW w:w="3515" w:type="dxa"/>
          </w:tcPr>
          <w:p w:rsidR="00D45321" w:rsidRPr="0089638D" w:rsidRDefault="00D45321" w:rsidP="0089638D">
            <w:pPr>
              <w:spacing w:after="0" w:line="240" w:lineRule="auto"/>
              <w:rPr>
                <w:rFonts w:ascii="Times New Roman" w:hAnsi="Times New Roman" w:cs="Times New Roman"/>
                <w:lang w:val="en-US"/>
              </w:rPr>
            </w:pPr>
            <w:r w:rsidRPr="0089638D">
              <w:rPr>
                <w:rFonts w:ascii="Times New Roman" w:hAnsi="Times New Roman" w:cs="Times New Roman"/>
                <w:lang w:val="en-US"/>
              </w:rPr>
              <w:t>If applying an age cutoff for test bulls ≠ (YYYY-8), provide the reason</w:t>
            </w:r>
          </w:p>
        </w:tc>
        <w:tc>
          <w:tcPr>
            <w:tcW w:w="6355" w:type="dxa"/>
          </w:tcPr>
          <w:p w:rsidR="00D45321" w:rsidRPr="0089638D" w:rsidRDefault="00D45321" w:rsidP="0089638D">
            <w:pPr>
              <w:spacing w:after="0" w:line="240" w:lineRule="auto"/>
              <w:rPr>
                <w:rFonts w:ascii="Times New Roman" w:hAnsi="Times New Roman" w:cs="Times New Roman"/>
                <w:lang w:val="en-US" w:eastAsia="sv-SE"/>
              </w:rPr>
            </w:pPr>
            <w:r w:rsidRPr="0089638D">
              <w:rPr>
                <w:rFonts w:ascii="Times New Roman" w:hAnsi="Times New Roman" w:cs="Times New Roman"/>
                <w:lang w:val="en-US" w:eastAsia="sv-SE"/>
              </w:rPr>
              <w:t>Cut-of-date is chosen such that we have enough Hungarian bulls for the test/validation set. (20080101)</w:t>
            </w:r>
          </w:p>
        </w:tc>
      </w:tr>
    </w:tbl>
    <w:p w:rsidR="00D45321" w:rsidRPr="00FB4CFF" w:rsidRDefault="00D45321" w:rsidP="00942838">
      <w:pPr>
        <w:spacing w:before="100" w:beforeAutospacing="1" w:after="100" w:afterAutospacing="1" w:line="240" w:lineRule="auto"/>
        <w:rPr>
          <w:rFonts w:ascii="Times New Roman" w:hAnsi="Times New Roman" w:cs="Times New Roman"/>
          <w:b/>
          <w:bCs/>
          <w:sz w:val="24"/>
          <w:szCs w:val="24"/>
          <w:lang w:val="en-US" w:eastAsia="sv-SE"/>
        </w:rPr>
      </w:pPr>
    </w:p>
    <w:p w:rsidR="00D45321" w:rsidRPr="00FB4CFF" w:rsidRDefault="00D45321">
      <w:pPr>
        <w:rPr>
          <w:rFonts w:ascii="Times New Roman" w:hAnsi="Times New Roman" w:cs="Times New Roman"/>
          <w:b/>
          <w:bCs/>
          <w:kern w:val="36"/>
          <w:sz w:val="48"/>
          <w:szCs w:val="48"/>
          <w:lang w:eastAsia="sv-SE"/>
        </w:rPr>
      </w:pPr>
      <w:r w:rsidRPr="00FB4CFF">
        <w:br w:type="page"/>
      </w:r>
    </w:p>
    <w:p w:rsidR="00D45321" w:rsidRPr="00FB4CFF" w:rsidRDefault="00D45321" w:rsidP="00942838">
      <w:pPr>
        <w:pStyle w:val="Heading1"/>
      </w:pPr>
      <w:r w:rsidRPr="00FB4CFF">
        <w:t>Appendix GENO</w:t>
      </w:r>
    </w:p>
    <w:p w:rsidR="00D45321" w:rsidRPr="00FB4CFF" w:rsidRDefault="00D45321" w:rsidP="00942838">
      <w:pPr>
        <w:pStyle w:val="Heading2"/>
      </w:pPr>
      <w:r w:rsidRPr="00FB4CFF">
        <w:t xml:space="preserve">Parameters used in genetic/genomic evaluation </w:t>
      </w:r>
    </w:p>
    <w:tbl>
      <w:tblPr>
        <w:tblW w:w="99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096"/>
        <w:gridCol w:w="988"/>
        <w:gridCol w:w="1422"/>
        <w:gridCol w:w="720"/>
        <w:gridCol w:w="1137"/>
        <w:gridCol w:w="1140"/>
        <w:gridCol w:w="2442"/>
      </w:tblGrid>
      <w:tr w:rsidR="00D45321" w:rsidRPr="0089638D">
        <w:tc>
          <w:tcPr>
            <w:tcW w:w="3090" w:type="dxa"/>
            <w:gridSpan w:val="2"/>
          </w:tcPr>
          <w:p w:rsidR="00D45321" w:rsidRPr="0089638D" w:rsidRDefault="00D45321" w:rsidP="0089638D">
            <w:pPr>
              <w:spacing w:before="100" w:beforeAutospacing="1" w:after="100" w:afterAutospacing="1" w:line="240" w:lineRule="auto"/>
              <w:rPr>
                <w:rFonts w:ascii="Times New Roman" w:hAnsi="Times New Roman" w:cs="Times New Roman"/>
                <w:sz w:val="24"/>
                <w:szCs w:val="24"/>
                <w:lang w:eastAsia="sv-SE"/>
              </w:rPr>
            </w:pPr>
            <w:r w:rsidRPr="0089638D">
              <w:rPr>
                <w:rFonts w:ascii="Times New Roman" w:hAnsi="Times New Roman" w:cs="Times New Roman"/>
                <w:sz w:val="24"/>
                <w:szCs w:val="24"/>
                <w:lang w:eastAsia="sv-SE"/>
              </w:rPr>
              <w:t xml:space="preserve">Country (or countries): </w:t>
            </w:r>
          </w:p>
        </w:tc>
        <w:tc>
          <w:tcPr>
            <w:tcW w:w="6870" w:type="dxa"/>
            <w:gridSpan w:val="5"/>
          </w:tcPr>
          <w:p w:rsidR="00D45321" w:rsidRPr="0089638D" w:rsidRDefault="00D45321" w:rsidP="0089638D">
            <w:pPr>
              <w:spacing w:after="0" w:line="240" w:lineRule="auto"/>
              <w:rPr>
                <w:rFonts w:ascii="Times New Roman" w:hAnsi="Times New Roman" w:cs="Times New Roman"/>
                <w:sz w:val="24"/>
                <w:szCs w:val="24"/>
                <w:lang w:eastAsia="sv-SE"/>
              </w:rPr>
            </w:pPr>
          </w:p>
        </w:tc>
      </w:tr>
      <w:tr w:rsidR="00D45321" w:rsidRPr="0089638D">
        <w:tc>
          <w:tcPr>
            <w:tcW w:w="3090" w:type="dxa"/>
            <w:gridSpan w:val="2"/>
          </w:tcPr>
          <w:p w:rsidR="00D45321" w:rsidRPr="0089638D" w:rsidRDefault="00D45321" w:rsidP="0089638D">
            <w:pPr>
              <w:spacing w:before="100" w:beforeAutospacing="1" w:after="100" w:afterAutospacing="1" w:line="240" w:lineRule="auto"/>
              <w:rPr>
                <w:rFonts w:ascii="Times New Roman" w:hAnsi="Times New Roman" w:cs="Times New Roman"/>
                <w:sz w:val="24"/>
                <w:szCs w:val="24"/>
                <w:lang w:eastAsia="sv-SE"/>
              </w:rPr>
            </w:pPr>
            <w:r w:rsidRPr="0089638D">
              <w:rPr>
                <w:rFonts w:ascii="Times New Roman" w:hAnsi="Times New Roman" w:cs="Times New Roman"/>
                <w:sz w:val="24"/>
                <w:szCs w:val="24"/>
                <w:lang w:eastAsia="sv-SE"/>
              </w:rPr>
              <w:t xml:space="preserve">Main trait group: </w:t>
            </w:r>
          </w:p>
        </w:tc>
        <w:tc>
          <w:tcPr>
            <w:tcW w:w="6870" w:type="dxa"/>
            <w:gridSpan w:val="5"/>
          </w:tcPr>
          <w:p w:rsidR="00D45321" w:rsidRPr="0089638D" w:rsidRDefault="00D45321" w:rsidP="0089638D">
            <w:pPr>
              <w:spacing w:after="0" w:line="240" w:lineRule="auto"/>
              <w:rPr>
                <w:rFonts w:ascii="Times New Roman" w:hAnsi="Times New Roman" w:cs="Times New Roman"/>
                <w:sz w:val="24"/>
                <w:szCs w:val="24"/>
                <w:lang w:eastAsia="sv-SE"/>
              </w:rPr>
            </w:pPr>
          </w:p>
        </w:tc>
      </w:tr>
      <w:tr w:rsidR="00D45321" w:rsidRPr="0089638D">
        <w:tc>
          <w:tcPr>
            <w:tcW w:w="3090" w:type="dxa"/>
            <w:gridSpan w:val="2"/>
          </w:tcPr>
          <w:p w:rsidR="00D45321" w:rsidRPr="0089638D" w:rsidRDefault="00D45321" w:rsidP="0089638D">
            <w:pPr>
              <w:spacing w:before="100" w:beforeAutospacing="1" w:after="100" w:afterAutospacing="1" w:line="240" w:lineRule="auto"/>
              <w:rPr>
                <w:rFonts w:ascii="Times New Roman" w:hAnsi="Times New Roman" w:cs="Times New Roman"/>
                <w:sz w:val="24"/>
                <w:szCs w:val="24"/>
                <w:lang w:eastAsia="sv-SE"/>
              </w:rPr>
            </w:pPr>
            <w:r w:rsidRPr="0089638D">
              <w:rPr>
                <w:rFonts w:ascii="Times New Roman" w:hAnsi="Times New Roman" w:cs="Times New Roman"/>
                <w:sz w:val="24"/>
                <w:szCs w:val="24"/>
                <w:lang w:eastAsia="sv-SE"/>
              </w:rPr>
              <w:t xml:space="preserve">Breed (repeat as necessary): </w:t>
            </w:r>
          </w:p>
        </w:tc>
        <w:tc>
          <w:tcPr>
            <w:tcW w:w="6870" w:type="dxa"/>
            <w:gridSpan w:val="5"/>
          </w:tcPr>
          <w:p w:rsidR="00D45321" w:rsidRPr="0089638D" w:rsidRDefault="00D45321" w:rsidP="0089638D">
            <w:pPr>
              <w:spacing w:after="0" w:line="240" w:lineRule="auto"/>
              <w:rPr>
                <w:rFonts w:ascii="Times New Roman" w:hAnsi="Times New Roman" w:cs="Times New Roman"/>
                <w:sz w:val="24"/>
                <w:szCs w:val="24"/>
                <w:lang w:eastAsia="sv-SE"/>
              </w:rPr>
            </w:pPr>
          </w:p>
        </w:tc>
      </w:tr>
      <w:tr w:rsidR="00D45321" w:rsidRPr="0089638D">
        <w:tc>
          <w:tcPr>
            <w:tcW w:w="2100" w:type="dxa"/>
          </w:tcPr>
          <w:p w:rsidR="00D45321" w:rsidRPr="0089638D" w:rsidRDefault="00D45321" w:rsidP="0089638D">
            <w:pPr>
              <w:spacing w:before="100" w:beforeAutospacing="1" w:after="100" w:afterAutospacing="1" w:line="240" w:lineRule="auto"/>
              <w:rPr>
                <w:rFonts w:ascii="Times New Roman" w:hAnsi="Times New Roman" w:cs="Times New Roman"/>
                <w:sz w:val="24"/>
                <w:szCs w:val="24"/>
                <w:lang w:eastAsia="sv-SE"/>
              </w:rPr>
            </w:pPr>
            <w:r w:rsidRPr="0089638D">
              <w:rPr>
                <w:rFonts w:ascii="Times New Roman" w:hAnsi="Times New Roman" w:cs="Times New Roman"/>
                <w:sz w:val="24"/>
                <w:szCs w:val="24"/>
                <w:lang w:eastAsia="sv-SE"/>
              </w:rPr>
              <w:t xml:space="preserve">Trait </w:t>
            </w:r>
          </w:p>
        </w:tc>
        <w:tc>
          <w:tcPr>
            <w:tcW w:w="2415" w:type="dxa"/>
            <w:gridSpan w:val="2"/>
          </w:tcPr>
          <w:p w:rsidR="00D45321" w:rsidRPr="0089638D" w:rsidRDefault="00D45321" w:rsidP="0089638D">
            <w:pPr>
              <w:spacing w:before="100" w:beforeAutospacing="1" w:after="100" w:afterAutospacing="1" w:line="240" w:lineRule="auto"/>
              <w:rPr>
                <w:rFonts w:ascii="Times New Roman" w:hAnsi="Times New Roman" w:cs="Times New Roman"/>
                <w:sz w:val="24"/>
                <w:szCs w:val="24"/>
                <w:lang w:eastAsia="sv-SE"/>
              </w:rPr>
            </w:pPr>
            <w:r w:rsidRPr="0089638D">
              <w:rPr>
                <w:rFonts w:ascii="Times New Roman" w:hAnsi="Times New Roman" w:cs="Times New Roman"/>
                <w:sz w:val="24"/>
                <w:szCs w:val="24"/>
                <w:lang w:eastAsia="sv-SE"/>
              </w:rPr>
              <w:t xml:space="preserve">Definition </w:t>
            </w:r>
          </w:p>
        </w:tc>
        <w:tc>
          <w:tcPr>
            <w:tcW w:w="720" w:type="dxa"/>
          </w:tcPr>
          <w:p w:rsidR="00D45321" w:rsidRPr="0089638D" w:rsidRDefault="00D45321" w:rsidP="0089638D">
            <w:pPr>
              <w:spacing w:before="100" w:beforeAutospacing="1" w:after="100" w:afterAutospacing="1" w:line="240" w:lineRule="auto"/>
              <w:rPr>
                <w:rFonts w:ascii="Times New Roman" w:hAnsi="Times New Roman" w:cs="Times New Roman"/>
                <w:sz w:val="24"/>
                <w:szCs w:val="24"/>
                <w:lang w:eastAsia="sv-SE"/>
              </w:rPr>
            </w:pPr>
            <w:r w:rsidRPr="0089638D">
              <w:rPr>
                <w:rFonts w:ascii="Times New Roman" w:hAnsi="Times New Roman" w:cs="Times New Roman"/>
                <w:sz w:val="24"/>
                <w:szCs w:val="24"/>
                <w:lang w:eastAsia="sv-SE"/>
              </w:rPr>
              <w:t>ITB</w:t>
            </w:r>
            <w:r w:rsidRPr="0089638D">
              <w:rPr>
                <w:rFonts w:ascii="Times New Roman" w:hAnsi="Times New Roman" w:cs="Times New Roman"/>
                <w:sz w:val="24"/>
                <w:szCs w:val="24"/>
                <w:vertAlign w:val="superscript"/>
                <w:lang w:eastAsia="sv-SE"/>
              </w:rPr>
              <w:t>a</w:t>
            </w:r>
            <w:r w:rsidRPr="0089638D">
              <w:rPr>
                <w:rFonts w:ascii="Times New Roman" w:hAnsi="Times New Roman" w:cs="Times New Roman"/>
                <w:sz w:val="24"/>
                <w:szCs w:val="24"/>
                <w:lang w:eastAsia="sv-SE"/>
              </w:rPr>
              <w:t xml:space="preserve"> </w:t>
            </w:r>
          </w:p>
        </w:tc>
        <w:tc>
          <w:tcPr>
            <w:tcW w:w="1140" w:type="dxa"/>
          </w:tcPr>
          <w:p w:rsidR="00D45321" w:rsidRPr="0089638D" w:rsidRDefault="00D45321" w:rsidP="0089638D">
            <w:pPr>
              <w:spacing w:before="100" w:beforeAutospacing="1" w:after="100" w:afterAutospacing="1" w:line="240" w:lineRule="auto"/>
              <w:rPr>
                <w:rFonts w:ascii="Times New Roman" w:hAnsi="Times New Roman" w:cs="Times New Roman"/>
                <w:sz w:val="24"/>
                <w:szCs w:val="24"/>
                <w:lang w:eastAsia="sv-SE"/>
              </w:rPr>
            </w:pPr>
            <w:r w:rsidRPr="0089638D">
              <w:rPr>
                <w:rFonts w:ascii="Times New Roman" w:hAnsi="Times New Roman" w:cs="Times New Roman"/>
                <w:sz w:val="24"/>
                <w:szCs w:val="24"/>
                <w:lang w:eastAsia="sv-SE"/>
              </w:rPr>
              <w:t>h</w:t>
            </w:r>
            <w:r w:rsidRPr="0089638D">
              <w:rPr>
                <w:rFonts w:ascii="Times New Roman" w:hAnsi="Times New Roman" w:cs="Times New Roman"/>
                <w:sz w:val="24"/>
                <w:szCs w:val="24"/>
                <w:vertAlign w:val="superscript"/>
                <w:lang w:eastAsia="sv-SE"/>
              </w:rPr>
              <w:t>2b</w:t>
            </w:r>
            <w:r w:rsidRPr="0089638D">
              <w:rPr>
                <w:rFonts w:ascii="Times New Roman" w:hAnsi="Times New Roman" w:cs="Times New Roman"/>
                <w:sz w:val="24"/>
                <w:szCs w:val="24"/>
                <w:lang w:eastAsia="sv-SE"/>
              </w:rPr>
              <w:t xml:space="preserve"> </w:t>
            </w:r>
          </w:p>
        </w:tc>
        <w:tc>
          <w:tcPr>
            <w:tcW w:w="1140" w:type="dxa"/>
          </w:tcPr>
          <w:p w:rsidR="00D45321" w:rsidRPr="0089638D" w:rsidRDefault="00D45321" w:rsidP="0089638D">
            <w:pPr>
              <w:spacing w:before="100" w:beforeAutospacing="1" w:after="100" w:afterAutospacing="1" w:line="240" w:lineRule="auto"/>
              <w:rPr>
                <w:rFonts w:ascii="Times New Roman" w:hAnsi="Times New Roman" w:cs="Times New Roman"/>
                <w:sz w:val="24"/>
                <w:szCs w:val="24"/>
                <w:lang w:eastAsia="sv-SE"/>
              </w:rPr>
            </w:pPr>
            <w:r w:rsidRPr="0089638D">
              <w:rPr>
                <w:rFonts w:ascii="Times New Roman" w:hAnsi="Times New Roman" w:cs="Times New Roman"/>
                <w:sz w:val="24"/>
                <w:szCs w:val="24"/>
                <w:lang w:eastAsia="sv-SE"/>
              </w:rPr>
              <w:t>Genetic variance</w:t>
            </w:r>
            <w:r w:rsidRPr="0089638D">
              <w:rPr>
                <w:rFonts w:ascii="Times New Roman" w:hAnsi="Times New Roman" w:cs="Times New Roman"/>
                <w:sz w:val="24"/>
                <w:szCs w:val="24"/>
                <w:vertAlign w:val="superscript"/>
                <w:lang w:eastAsia="sv-SE"/>
              </w:rPr>
              <w:t>b</w:t>
            </w:r>
            <w:r w:rsidRPr="0089638D">
              <w:rPr>
                <w:rFonts w:ascii="Times New Roman" w:hAnsi="Times New Roman" w:cs="Times New Roman"/>
                <w:sz w:val="24"/>
                <w:szCs w:val="24"/>
                <w:lang w:eastAsia="sv-SE"/>
              </w:rPr>
              <w:t xml:space="preserve"> </w:t>
            </w:r>
          </w:p>
        </w:tc>
        <w:tc>
          <w:tcPr>
            <w:tcW w:w="2400" w:type="dxa"/>
          </w:tcPr>
          <w:p w:rsidR="00D45321" w:rsidRPr="0089638D" w:rsidRDefault="00D45321" w:rsidP="0089638D">
            <w:pPr>
              <w:spacing w:before="100" w:beforeAutospacing="1" w:after="100" w:afterAutospacing="1" w:line="240" w:lineRule="auto"/>
              <w:rPr>
                <w:rFonts w:ascii="Times New Roman" w:hAnsi="Times New Roman" w:cs="Times New Roman"/>
                <w:sz w:val="24"/>
                <w:szCs w:val="24"/>
                <w:lang w:eastAsia="sv-SE"/>
              </w:rPr>
            </w:pPr>
            <w:r w:rsidRPr="0089638D">
              <w:rPr>
                <w:rFonts w:ascii="Times New Roman" w:hAnsi="Times New Roman" w:cs="Times New Roman"/>
                <w:sz w:val="24"/>
                <w:szCs w:val="24"/>
                <w:lang w:eastAsia="sv-SE"/>
              </w:rPr>
              <w:t>Official proof standardisation formula</w:t>
            </w:r>
            <w:r w:rsidRPr="0089638D">
              <w:rPr>
                <w:rFonts w:ascii="Times New Roman" w:hAnsi="Times New Roman" w:cs="Times New Roman"/>
                <w:sz w:val="24"/>
                <w:szCs w:val="24"/>
                <w:vertAlign w:val="superscript"/>
                <w:lang w:eastAsia="sv-SE"/>
              </w:rPr>
              <w:t>c</w:t>
            </w:r>
            <w:r w:rsidRPr="0089638D">
              <w:rPr>
                <w:rFonts w:ascii="Times New Roman" w:hAnsi="Times New Roman" w:cs="Times New Roman"/>
                <w:sz w:val="24"/>
                <w:szCs w:val="24"/>
                <w:lang w:eastAsia="sv-SE"/>
              </w:rPr>
              <w:t xml:space="preserve"> </w:t>
            </w:r>
          </w:p>
        </w:tc>
      </w:tr>
      <w:tr w:rsidR="00D45321" w:rsidRPr="0089638D">
        <w:trPr>
          <w:trHeight w:val="397"/>
        </w:trPr>
        <w:tc>
          <w:tcPr>
            <w:tcW w:w="2100" w:type="dxa"/>
          </w:tcPr>
          <w:p w:rsidR="00D45321" w:rsidRPr="0089638D" w:rsidRDefault="00D45321" w:rsidP="0089638D">
            <w:pPr>
              <w:spacing w:after="0" w:line="240" w:lineRule="auto"/>
              <w:rPr>
                <w:rFonts w:ascii="Times New Roman" w:hAnsi="Times New Roman" w:cs="Times New Roman"/>
                <w:sz w:val="24"/>
                <w:szCs w:val="24"/>
                <w:lang w:eastAsia="sv-SE"/>
              </w:rPr>
            </w:pPr>
          </w:p>
        </w:tc>
        <w:tc>
          <w:tcPr>
            <w:tcW w:w="2415" w:type="dxa"/>
            <w:gridSpan w:val="2"/>
          </w:tcPr>
          <w:p w:rsidR="00D45321" w:rsidRPr="0089638D" w:rsidRDefault="00D45321" w:rsidP="0089638D">
            <w:pPr>
              <w:spacing w:after="0" w:line="240" w:lineRule="auto"/>
              <w:rPr>
                <w:rFonts w:ascii="Times New Roman" w:hAnsi="Times New Roman" w:cs="Times New Roman"/>
                <w:sz w:val="24"/>
                <w:szCs w:val="24"/>
                <w:lang w:eastAsia="sv-SE"/>
              </w:rPr>
            </w:pPr>
          </w:p>
        </w:tc>
        <w:tc>
          <w:tcPr>
            <w:tcW w:w="720" w:type="dxa"/>
          </w:tcPr>
          <w:p w:rsidR="00D45321" w:rsidRPr="0089638D" w:rsidRDefault="00D45321" w:rsidP="0089638D">
            <w:pPr>
              <w:spacing w:after="0" w:line="240" w:lineRule="auto"/>
              <w:rPr>
                <w:rFonts w:ascii="Times New Roman" w:hAnsi="Times New Roman" w:cs="Times New Roman"/>
                <w:sz w:val="24"/>
                <w:szCs w:val="24"/>
                <w:lang w:eastAsia="sv-SE"/>
              </w:rPr>
            </w:pPr>
          </w:p>
        </w:tc>
        <w:tc>
          <w:tcPr>
            <w:tcW w:w="1140" w:type="dxa"/>
          </w:tcPr>
          <w:p w:rsidR="00D45321" w:rsidRPr="0089638D" w:rsidRDefault="00D45321" w:rsidP="0089638D">
            <w:pPr>
              <w:spacing w:after="0" w:line="240" w:lineRule="auto"/>
              <w:rPr>
                <w:rFonts w:ascii="Times New Roman" w:hAnsi="Times New Roman" w:cs="Times New Roman"/>
                <w:sz w:val="24"/>
                <w:szCs w:val="24"/>
                <w:lang w:eastAsia="sv-SE"/>
              </w:rPr>
            </w:pPr>
          </w:p>
        </w:tc>
        <w:tc>
          <w:tcPr>
            <w:tcW w:w="1140" w:type="dxa"/>
          </w:tcPr>
          <w:p w:rsidR="00D45321" w:rsidRPr="0089638D" w:rsidRDefault="00D45321" w:rsidP="0089638D">
            <w:pPr>
              <w:spacing w:after="0" w:line="240" w:lineRule="auto"/>
              <w:rPr>
                <w:rFonts w:ascii="Times New Roman" w:hAnsi="Times New Roman" w:cs="Times New Roman"/>
                <w:sz w:val="24"/>
                <w:szCs w:val="24"/>
                <w:lang w:eastAsia="sv-SE"/>
              </w:rPr>
            </w:pPr>
          </w:p>
        </w:tc>
        <w:tc>
          <w:tcPr>
            <w:tcW w:w="2400" w:type="dxa"/>
          </w:tcPr>
          <w:p w:rsidR="00D45321" w:rsidRPr="0089638D" w:rsidRDefault="00D45321" w:rsidP="0089638D">
            <w:pPr>
              <w:spacing w:after="0" w:line="240" w:lineRule="auto"/>
              <w:rPr>
                <w:rFonts w:ascii="Times New Roman" w:hAnsi="Times New Roman" w:cs="Times New Roman"/>
                <w:sz w:val="24"/>
                <w:szCs w:val="24"/>
                <w:lang w:eastAsia="sv-SE"/>
              </w:rPr>
            </w:pPr>
          </w:p>
        </w:tc>
      </w:tr>
      <w:tr w:rsidR="00D45321" w:rsidRPr="0089638D">
        <w:trPr>
          <w:trHeight w:val="397"/>
        </w:trPr>
        <w:tc>
          <w:tcPr>
            <w:tcW w:w="2100" w:type="dxa"/>
          </w:tcPr>
          <w:p w:rsidR="00D45321" w:rsidRPr="0089638D" w:rsidRDefault="00D45321" w:rsidP="0089638D">
            <w:pPr>
              <w:spacing w:after="0" w:line="240" w:lineRule="auto"/>
              <w:rPr>
                <w:rFonts w:ascii="Times New Roman" w:hAnsi="Times New Roman" w:cs="Times New Roman"/>
                <w:sz w:val="24"/>
                <w:szCs w:val="24"/>
                <w:lang w:eastAsia="sv-SE"/>
              </w:rPr>
            </w:pPr>
          </w:p>
        </w:tc>
        <w:tc>
          <w:tcPr>
            <w:tcW w:w="2415" w:type="dxa"/>
            <w:gridSpan w:val="2"/>
          </w:tcPr>
          <w:p w:rsidR="00D45321" w:rsidRPr="0089638D" w:rsidRDefault="00D45321" w:rsidP="0089638D">
            <w:pPr>
              <w:spacing w:after="0" w:line="240" w:lineRule="auto"/>
              <w:rPr>
                <w:rFonts w:ascii="Times New Roman" w:hAnsi="Times New Roman" w:cs="Times New Roman"/>
                <w:sz w:val="24"/>
                <w:szCs w:val="24"/>
                <w:lang w:eastAsia="sv-SE"/>
              </w:rPr>
            </w:pPr>
          </w:p>
        </w:tc>
        <w:tc>
          <w:tcPr>
            <w:tcW w:w="720" w:type="dxa"/>
          </w:tcPr>
          <w:p w:rsidR="00D45321" w:rsidRPr="0089638D" w:rsidRDefault="00D45321" w:rsidP="0089638D">
            <w:pPr>
              <w:spacing w:after="0" w:line="240" w:lineRule="auto"/>
              <w:rPr>
                <w:rFonts w:ascii="Times New Roman" w:hAnsi="Times New Roman" w:cs="Times New Roman"/>
                <w:sz w:val="24"/>
                <w:szCs w:val="24"/>
                <w:lang w:eastAsia="sv-SE"/>
              </w:rPr>
            </w:pPr>
          </w:p>
        </w:tc>
        <w:tc>
          <w:tcPr>
            <w:tcW w:w="1140" w:type="dxa"/>
          </w:tcPr>
          <w:p w:rsidR="00D45321" w:rsidRPr="0089638D" w:rsidRDefault="00D45321" w:rsidP="0089638D">
            <w:pPr>
              <w:spacing w:after="0" w:line="240" w:lineRule="auto"/>
              <w:rPr>
                <w:rFonts w:ascii="Times New Roman" w:hAnsi="Times New Roman" w:cs="Times New Roman"/>
                <w:sz w:val="24"/>
                <w:szCs w:val="24"/>
                <w:lang w:eastAsia="sv-SE"/>
              </w:rPr>
            </w:pPr>
          </w:p>
        </w:tc>
        <w:tc>
          <w:tcPr>
            <w:tcW w:w="1140" w:type="dxa"/>
          </w:tcPr>
          <w:p w:rsidR="00D45321" w:rsidRPr="0089638D" w:rsidRDefault="00D45321" w:rsidP="0089638D">
            <w:pPr>
              <w:spacing w:after="0" w:line="240" w:lineRule="auto"/>
              <w:rPr>
                <w:rFonts w:ascii="Times New Roman" w:hAnsi="Times New Roman" w:cs="Times New Roman"/>
                <w:sz w:val="24"/>
                <w:szCs w:val="24"/>
                <w:lang w:eastAsia="sv-SE"/>
              </w:rPr>
            </w:pPr>
          </w:p>
        </w:tc>
        <w:tc>
          <w:tcPr>
            <w:tcW w:w="2400" w:type="dxa"/>
          </w:tcPr>
          <w:p w:rsidR="00D45321" w:rsidRPr="0089638D" w:rsidRDefault="00D45321" w:rsidP="0089638D">
            <w:pPr>
              <w:spacing w:after="0" w:line="240" w:lineRule="auto"/>
              <w:rPr>
                <w:rFonts w:ascii="Times New Roman" w:hAnsi="Times New Roman" w:cs="Times New Roman"/>
                <w:sz w:val="24"/>
                <w:szCs w:val="24"/>
                <w:lang w:eastAsia="sv-SE"/>
              </w:rPr>
            </w:pPr>
          </w:p>
        </w:tc>
      </w:tr>
    </w:tbl>
    <w:p w:rsidR="00D45321" w:rsidRPr="00FB4CFF" w:rsidRDefault="00D45321" w:rsidP="00942838">
      <w:pPr>
        <w:spacing w:after="0"/>
        <w:rPr>
          <w:rFonts w:ascii="Times New Roman" w:hAnsi="Times New Roman" w:cs="Times New Roman"/>
          <w:sz w:val="18"/>
          <w:szCs w:val="18"/>
          <w:lang w:eastAsia="sv-SE"/>
        </w:rPr>
      </w:pPr>
      <w:r w:rsidRPr="00FB4CFF">
        <w:rPr>
          <w:rFonts w:ascii="Times New Roman" w:hAnsi="Times New Roman" w:cs="Times New Roman"/>
          <w:sz w:val="18"/>
          <w:szCs w:val="18"/>
          <w:vertAlign w:val="superscript"/>
          <w:lang w:eastAsia="sv-SE"/>
        </w:rPr>
        <w:t>a</w:t>
      </w:r>
      <w:r w:rsidRPr="00FB4CFF">
        <w:rPr>
          <w:rFonts w:ascii="Times New Roman" w:hAnsi="Times New Roman" w:cs="Times New Roman"/>
          <w:sz w:val="18"/>
          <w:szCs w:val="18"/>
          <w:lang w:eastAsia="sv-SE"/>
        </w:rPr>
        <w:t>Indicate, with X, traits that are submitted to Interbull for international genetic evaluations.</w:t>
      </w:r>
    </w:p>
    <w:p w:rsidR="00D45321" w:rsidRPr="00FB4CFF" w:rsidRDefault="00D45321" w:rsidP="00942838">
      <w:pPr>
        <w:spacing w:after="0"/>
        <w:rPr>
          <w:rFonts w:ascii="Times New Roman" w:hAnsi="Times New Roman" w:cs="Times New Roman"/>
          <w:sz w:val="18"/>
          <w:szCs w:val="18"/>
          <w:lang w:eastAsia="sv-SE"/>
        </w:rPr>
      </w:pPr>
      <w:r w:rsidRPr="00FB4CFF">
        <w:rPr>
          <w:rFonts w:ascii="Times New Roman" w:hAnsi="Times New Roman" w:cs="Times New Roman"/>
          <w:sz w:val="18"/>
          <w:szCs w:val="18"/>
          <w:vertAlign w:val="superscript"/>
          <w:lang w:eastAsia="sv-SE"/>
        </w:rPr>
        <w:t>b</w:t>
      </w:r>
      <w:r w:rsidRPr="00FB4CFF">
        <w:rPr>
          <w:rFonts w:ascii="Times New Roman" w:hAnsi="Times New Roman" w:cs="Times New Roman"/>
          <w:sz w:val="18"/>
          <w:szCs w:val="18"/>
          <w:lang w:eastAsia="sv-SE"/>
        </w:rPr>
        <w:t>If repeated records are treated as separate traits, provide heritability estimates and genetic variances separately for each trait, as well as for all traits pooled, i.e. for the trait submitted to Interbull.</w:t>
      </w:r>
    </w:p>
    <w:p w:rsidR="00D45321" w:rsidRPr="00942838" w:rsidRDefault="00D45321" w:rsidP="00942838">
      <w:pPr>
        <w:spacing w:after="0"/>
        <w:rPr>
          <w:rFonts w:ascii="Times New Roman" w:hAnsi="Times New Roman" w:cs="Times New Roman"/>
          <w:sz w:val="18"/>
          <w:szCs w:val="18"/>
          <w:lang w:eastAsia="sv-SE"/>
        </w:rPr>
      </w:pPr>
      <w:r w:rsidRPr="00FB4CFF">
        <w:rPr>
          <w:rFonts w:ascii="Times New Roman" w:hAnsi="Times New Roman" w:cs="Times New Roman"/>
          <w:sz w:val="18"/>
          <w:szCs w:val="18"/>
          <w:vertAlign w:val="superscript"/>
          <w:lang w:eastAsia="sv-SE"/>
        </w:rPr>
        <w:t>c</w:t>
      </w:r>
      <w:r w:rsidRPr="00FB4CFF">
        <w:rPr>
          <w:rFonts w:ascii="Times New Roman" w:hAnsi="Times New Roman" w:cs="Times New Roman"/>
          <w:sz w:val="18"/>
          <w:szCs w:val="18"/>
          <w:lang w:eastAsia="sv-SE"/>
        </w:rPr>
        <w:t>Expressed as follows: StandEval=((eval-a)/b)*c+d where a=mean of the base adjustment, b=standard deviation of the base, c=standard deviation of expression (include sign if scale is reversed), and d=base of expression.</w:t>
      </w:r>
      <w:r w:rsidRPr="00942838">
        <w:rPr>
          <w:rFonts w:ascii="Times New Roman" w:hAnsi="Times New Roman" w:cs="Times New Roman"/>
          <w:sz w:val="18"/>
          <w:szCs w:val="18"/>
          <w:lang w:eastAsia="sv-SE"/>
        </w:rPr>
        <w:t xml:space="preserve"> </w:t>
      </w:r>
      <w:bookmarkEnd w:id="0"/>
    </w:p>
    <w:sectPr w:rsidR="00D45321" w:rsidRPr="00942838" w:rsidSect="00924610">
      <w:headerReference w:type="default" r:id="rId10"/>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5321" w:rsidRDefault="00D45321" w:rsidP="00AD72C5">
      <w:pPr>
        <w:spacing w:after="0" w:line="240" w:lineRule="auto"/>
      </w:pPr>
      <w:r>
        <w:separator/>
      </w:r>
    </w:p>
  </w:endnote>
  <w:endnote w:type="continuationSeparator" w:id="0">
    <w:p w:rsidR="00D45321" w:rsidRDefault="00D45321" w:rsidP="00AD72C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20002A87" w:usb1="80000000" w:usb2="00000008" w:usb3="00000000" w:csb0="000001FF" w:csb1="00000000"/>
  </w:font>
  <w:font w:name="Tahoma">
    <w:panose1 w:val="020B0604030504040204"/>
    <w:charset w:val="EE"/>
    <w:family w:val="swiss"/>
    <w:pitch w:val="variable"/>
    <w:sig w:usb0="61002A87" w:usb1="80000000" w:usb2="00000008" w:usb3="00000000" w:csb0="000101FF" w:csb1="00000000"/>
  </w:font>
  <w:font w:name="Cambria">
    <w:panose1 w:val="02040503050406030204"/>
    <w:charset w:val="EE"/>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5321" w:rsidRDefault="00D45321" w:rsidP="00AD72C5">
      <w:pPr>
        <w:spacing w:after="0" w:line="240" w:lineRule="auto"/>
      </w:pPr>
      <w:r>
        <w:separator/>
      </w:r>
    </w:p>
  </w:footnote>
  <w:footnote w:type="continuationSeparator" w:id="0">
    <w:p w:rsidR="00D45321" w:rsidRDefault="00D45321" w:rsidP="00AD72C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5321" w:rsidRDefault="00D45321">
    <w:pPr>
      <w:pStyle w:val="Header"/>
    </w:pPr>
    <w:r w:rsidRPr="00B96DE9">
      <w:rPr>
        <w:noProof/>
        <w:lang w:val="hu-HU" w:eastAsia="hu-H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6" type="#_x0000_t75" style="width:66pt;height:75.75pt;visibility:visibl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963605"/>
    <w:multiLevelType w:val="multilevel"/>
    <w:tmpl w:val="5C26A61E"/>
    <w:lvl w:ilvl="0">
      <w:start w:val="1"/>
      <w:numFmt w:val="bullet"/>
      <w:lvlText w:val=""/>
      <w:lvlJc w:val="left"/>
      <w:pPr>
        <w:tabs>
          <w:tab w:val="num" w:pos="720"/>
        </w:tabs>
        <w:ind w:left="720" w:hanging="360"/>
      </w:pPr>
      <w:rPr>
        <w:rFonts w:ascii="Symbol" w:hAnsi="Symbol" w:cs="Symbol" w:hint="default"/>
        <w:sz w:val="20"/>
        <w:szCs w:val="20"/>
      </w:rPr>
    </w:lvl>
    <w:lvl w:ilvl="1" w:tentative="1">
      <w:start w:val="1"/>
      <w:numFmt w:val="bullet"/>
      <w:lvlText w:val="o"/>
      <w:lvlJc w:val="left"/>
      <w:pPr>
        <w:tabs>
          <w:tab w:val="num" w:pos="1440"/>
        </w:tabs>
        <w:ind w:left="1440" w:hanging="360"/>
      </w:pPr>
      <w:rPr>
        <w:rFonts w:ascii="Courier New" w:hAnsi="Courier New" w:cs="Courier New" w:hint="default"/>
        <w:sz w:val="20"/>
        <w:szCs w:val="20"/>
      </w:rPr>
    </w:lvl>
    <w:lvl w:ilvl="2" w:tentative="1">
      <w:start w:val="1"/>
      <w:numFmt w:val="bullet"/>
      <w:lvlText w:val=""/>
      <w:lvlJc w:val="left"/>
      <w:pPr>
        <w:tabs>
          <w:tab w:val="num" w:pos="2160"/>
        </w:tabs>
        <w:ind w:left="2160" w:hanging="360"/>
      </w:pPr>
      <w:rPr>
        <w:rFonts w:ascii="Wingdings" w:hAnsi="Wingdings" w:cs="Wingdings" w:hint="default"/>
        <w:sz w:val="20"/>
        <w:szCs w:val="20"/>
      </w:rPr>
    </w:lvl>
    <w:lvl w:ilvl="3" w:tentative="1">
      <w:start w:val="1"/>
      <w:numFmt w:val="bullet"/>
      <w:lvlText w:val=""/>
      <w:lvlJc w:val="left"/>
      <w:pPr>
        <w:tabs>
          <w:tab w:val="num" w:pos="2880"/>
        </w:tabs>
        <w:ind w:left="2880" w:hanging="360"/>
      </w:pPr>
      <w:rPr>
        <w:rFonts w:ascii="Wingdings" w:hAnsi="Wingdings" w:cs="Wingdings" w:hint="default"/>
        <w:sz w:val="20"/>
        <w:szCs w:val="20"/>
      </w:rPr>
    </w:lvl>
    <w:lvl w:ilvl="4" w:tentative="1">
      <w:start w:val="1"/>
      <w:numFmt w:val="bullet"/>
      <w:lvlText w:val=""/>
      <w:lvlJc w:val="left"/>
      <w:pPr>
        <w:tabs>
          <w:tab w:val="num" w:pos="3600"/>
        </w:tabs>
        <w:ind w:left="3600" w:hanging="360"/>
      </w:pPr>
      <w:rPr>
        <w:rFonts w:ascii="Wingdings" w:hAnsi="Wingdings" w:cs="Wingdings" w:hint="default"/>
        <w:sz w:val="20"/>
        <w:szCs w:val="20"/>
      </w:rPr>
    </w:lvl>
    <w:lvl w:ilvl="5" w:tentative="1">
      <w:start w:val="1"/>
      <w:numFmt w:val="bullet"/>
      <w:lvlText w:val=""/>
      <w:lvlJc w:val="left"/>
      <w:pPr>
        <w:tabs>
          <w:tab w:val="num" w:pos="4320"/>
        </w:tabs>
        <w:ind w:left="4320" w:hanging="360"/>
      </w:pPr>
      <w:rPr>
        <w:rFonts w:ascii="Wingdings" w:hAnsi="Wingdings" w:cs="Wingdings" w:hint="default"/>
        <w:sz w:val="20"/>
        <w:szCs w:val="20"/>
      </w:rPr>
    </w:lvl>
    <w:lvl w:ilvl="6" w:tentative="1">
      <w:start w:val="1"/>
      <w:numFmt w:val="bullet"/>
      <w:lvlText w:val=""/>
      <w:lvlJc w:val="left"/>
      <w:pPr>
        <w:tabs>
          <w:tab w:val="num" w:pos="5040"/>
        </w:tabs>
        <w:ind w:left="5040" w:hanging="360"/>
      </w:pPr>
      <w:rPr>
        <w:rFonts w:ascii="Wingdings" w:hAnsi="Wingdings" w:cs="Wingdings" w:hint="default"/>
        <w:sz w:val="20"/>
        <w:szCs w:val="20"/>
      </w:rPr>
    </w:lvl>
    <w:lvl w:ilvl="7" w:tentative="1">
      <w:start w:val="1"/>
      <w:numFmt w:val="bullet"/>
      <w:lvlText w:val=""/>
      <w:lvlJc w:val="left"/>
      <w:pPr>
        <w:tabs>
          <w:tab w:val="num" w:pos="5760"/>
        </w:tabs>
        <w:ind w:left="5760" w:hanging="360"/>
      </w:pPr>
      <w:rPr>
        <w:rFonts w:ascii="Wingdings" w:hAnsi="Wingdings" w:cs="Wingdings" w:hint="default"/>
        <w:sz w:val="20"/>
        <w:szCs w:val="20"/>
      </w:rPr>
    </w:lvl>
    <w:lvl w:ilvl="8" w:tentative="1">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08427E6D"/>
    <w:multiLevelType w:val="hybridMultilevel"/>
    <w:tmpl w:val="8E38729A"/>
    <w:lvl w:ilvl="0" w:tplc="041D0001">
      <w:start w:val="1"/>
      <w:numFmt w:val="bullet"/>
      <w:lvlText w:val=""/>
      <w:lvlJc w:val="left"/>
      <w:pPr>
        <w:ind w:left="720" w:hanging="360"/>
      </w:pPr>
      <w:rPr>
        <w:rFonts w:ascii="Symbol" w:hAnsi="Symbol" w:cs="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cs="Wingdings" w:hint="default"/>
      </w:rPr>
    </w:lvl>
    <w:lvl w:ilvl="3" w:tplc="041D0001">
      <w:start w:val="1"/>
      <w:numFmt w:val="bullet"/>
      <w:lvlText w:val=""/>
      <w:lvlJc w:val="left"/>
      <w:pPr>
        <w:ind w:left="2880" w:hanging="360"/>
      </w:pPr>
      <w:rPr>
        <w:rFonts w:ascii="Symbol" w:hAnsi="Symbol" w:cs="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cs="Wingdings" w:hint="default"/>
      </w:rPr>
    </w:lvl>
    <w:lvl w:ilvl="6" w:tplc="041D0001">
      <w:start w:val="1"/>
      <w:numFmt w:val="bullet"/>
      <w:lvlText w:val=""/>
      <w:lvlJc w:val="left"/>
      <w:pPr>
        <w:ind w:left="5040" w:hanging="360"/>
      </w:pPr>
      <w:rPr>
        <w:rFonts w:ascii="Symbol" w:hAnsi="Symbol" w:cs="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cs="Wingdings" w:hint="default"/>
      </w:rPr>
    </w:lvl>
  </w:abstractNum>
  <w:abstractNum w:abstractNumId="2">
    <w:nsid w:val="0EFF74FE"/>
    <w:multiLevelType w:val="hybridMultilevel"/>
    <w:tmpl w:val="FFFFFFFF"/>
    <w:lvl w:ilvl="0" w:tplc="EDFA22FE">
      <w:start w:val="1"/>
      <w:numFmt w:val="bullet"/>
      <w:lvlText w:val="•"/>
      <w:lvlJc w:val="left"/>
      <w:pPr>
        <w:ind w:left="174" w:hanging="174"/>
      </w:pPr>
      <w:rPr>
        <w:rFonts w:hAnsi="Arial Unicode MS"/>
        <w:caps w:val="0"/>
        <w:smallCaps w:val="0"/>
        <w:strike w:val="0"/>
        <w:dstrike w:val="0"/>
        <w:outline w:val="0"/>
        <w:shadow w:val="0"/>
        <w:emboss w:val="0"/>
        <w:imprint w:val="0"/>
        <w:spacing w:val="0"/>
        <w:w w:val="100"/>
        <w:kern w:val="0"/>
        <w:position w:val="0"/>
        <w:u w:val="none"/>
        <w:effect w:val="none"/>
        <w:vertAlign w:val="baseline"/>
      </w:rPr>
    </w:lvl>
    <w:lvl w:ilvl="1" w:tplc="EE1437FA">
      <w:start w:val="1"/>
      <w:numFmt w:val="bullet"/>
      <w:lvlText w:val="•"/>
      <w:lvlJc w:val="left"/>
      <w:pPr>
        <w:ind w:left="774" w:hanging="174"/>
      </w:pPr>
      <w:rPr>
        <w:rFonts w:hAnsi="Arial Unicode MS"/>
        <w:caps w:val="0"/>
        <w:smallCaps w:val="0"/>
        <w:strike w:val="0"/>
        <w:dstrike w:val="0"/>
        <w:outline w:val="0"/>
        <w:shadow w:val="0"/>
        <w:emboss w:val="0"/>
        <w:imprint w:val="0"/>
        <w:spacing w:val="0"/>
        <w:w w:val="100"/>
        <w:kern w:val="0"/>
        <w:position w:val="0"/>
        <w:u w:val="none"/>
        <w:effect w:val="none"/>
        <w:vertAlign w:val="baseline"/>
      </w:rPr>
    </w:lvl>
    <w:lvl w:ilvl="2" w:tplc="F0D24894">
      <w:start w:val="1"/>
      <w:numFmt w:val="bullet"/>
      <w:lvlText w:val="•"/>
      <w:lvlJc w:val="left"/>
      <w:pPr>
        <w:ind w:left="1374" w:hanging="174"/>
      </w:pPr>
      <w:rPr>
        <w:rFonts w:hAnsi="Arial Unicode MS"/>
        <w:caps w:val="0"/>
        <w:smallCaps w:val="0"/>
        <w:strike w:val="0"/>
        <w:dstrike w:val="0"/>
        <w:outline w:val="0"/>
        <w:shadow w:val="0"/>
        <w:emboss w:val="0"/>
        <w:imprint w:val="0"/>
        <w:spacing w:val="0"/>
        <w:w w:val="100"/>
        <w:kern w:val="0"/>
        <w:position w:val="0"/>
        <w:u w:val="none"/>
        <w:effect w:val="none"/>
        <w:vertAlign w:val="baseline"/>
      </w:rPr>
    </w:lvl>
    <w:lvl w:ilvl="3" w:tplc="D5A6B8A2">
      <w:start w:val="1"/>
      <w:numFmt w:val="bullet"/>
      <w:lvlText w:val="•"/>
      <w:lvlJc w:val="left"/>
      <w:pPr>
        <w:ind w:left="1974" w:hanging="174"/>
      </w:pPr>
      <w:rPr>
        <w:rFonts w:hAnsi="Arial Unicode MS"/>
        <w:caps w:val="0"/>
        <w:smallCaps w:val="0"/>
        <w:strike w:val="0"/>
        <w:dstrike w:val="0"/>
        <w:outline w:val="0"/>
        <w:shadow w:val="0"/>
        <w:emboss w:val="0"/>
        <w:imprint w:val="0"/>
        <w:spacing w:val="0"/>
        <w:w w:val="100"/>
        <w:kern w:val="0"/>
        <w:position w:val="0"/>
        <w:u w:val="none"/>
        <w:effect w:val="none"/>
        <w:vertAlign w:val="baseline"/>
      </w:rPr>
    </w:lvl>
    <w:lvl w:ilvl="4" w:tplc="BC30067C">
      <w:start w:val="1"/>
      <w:numFmt w:val="bullet"/>
      <w:lvlText w:val="•"/>
      <w:lvlJc w:val="left"/>
      <w:pPr>
        <w:ind w:left="2574" w:hanging="174"/>
      </w:pPr>
      <w:rPr>
        <w:rFonts w:hAnsi="Arial Unicode MS"/>
        <w:caps w:val="0"/>
        <w:smallCaps w:val="0"/>
        <w:strike w:val="0"/>
        <w:dstrike w:val="0"/>
        <w:outline w:val="0"/>
        <w:shadow w:val="0"/>
        <w:emboss w:val="0"/>
        <w:imprint w:val="0"/>
        <w:spacing w:val="0"/>
        <w:w w:val="100"/>
        <w:kern w:val="0"/>
        <w:position w:val="0"/>
        <w:u w:val="none"/>
        <w:effect w:val="none"/>
        <w:vertAlign w:val="baseline"/>
      </w:rPr>
    </w:lvl>
    <w:lvl w:ilvl="5" w:tplc="1B46AEDC">
      <w:start w:val="1"/>
      <w:numFmt w:val="bullet"/>
      <w:lvlText w:val="•"/>
      <w:lvlJc w:val="left"/>
      <w:pPr>
        <w:ind w:left="3174" w:hanging="174"/>
      </w:pPr>
      <w:rPr>
        <w:rFonts w:hAnsi="Arial Unicode MS"/>
        <w:caps w:val="0"/>
        <w:smallCaps w:val="0"/>
        <w:strike w:val="0"/>
        <w:dstrike w:val="0"/>
        <w:outline w:val="0"/>
        <w:shadow w:val="0"/>
        <w:emboss w:val="0"/>
        <w:imprint w:val="0"/>
        <w:spacing w:val="0"/>
        <w:w w:val="100"/>
        <w:kern w:val="0"/>
        <w:position w:val="0"/>
        <w:u w:val="none"/>
        <w:effect w:val="none"/>
        <w:vertAlign w:val="baseline"/>
      </w:rPr>
    </w:lvl>
    <w:lvl w:ilvl="6" w:tplc="C17682B8">
      <w:start w:val="1"/>
      <w:numFmt w:val="bullet"/>
      <w:lvlText w:val="•"/>
      <w:lvlJc w:val="left"/>
      <w:pPr>
        <w:ind w:left="3774" w:hanging="174"/>
      </w:pPr>
      <w:rPr>
        <w:rFonts w:hAnsi="Arial Unicode MS"/>
        <w:caps w:val="0"/>
        <w:smallCaps w:val="0"/>
        <w:strike w:val="0"/>
        <w:dstrike w:val="0"/>
        <w:outline w:val="0"/>
        <w:shadow w:val="0"/>
        <w:emboss w:val="0"/>
        <w:imprint w:val="0"/>
        <w:spacing w:val="0"/>
        <w:w w:val="100"/>
        <w:kern w:val="0"/>
        <w:position w:val="0"/>
        <w:u w:val="none"/>
        <w:effect w:val="none"/>
        <w:vertAlign w:val="baseline"/>
      </w:rPr>
    </w:lvl>
    <w:lvl w:ilvl="7" w:tplc="4ADE9D58">
      <w:start w:val="1"/>
      <w:numFmt w:val="bullet"/>
      <w:lvlText w:val="•"/>
      <w:lvlJc w:val="left"/>
      <w:pPr>
        <w:ind w:left="4374" w:hanging="174"/>
      </w:pPr>
      <w:rPr>
        <w:rFonts w:hAnsi="Arial Unicode MS"/>
        <w:caps w:val="0"/>
        <w:smallCaps w:val="0"/>
        <w:strike w:val="0"/>
        <w:dstrike w:val="0"/>
        <w:outline w:val="0"/>
        <w:shadow w:val="0"/>
        <w:emboss w:val="0"/>
        <w:imprint w:val="0"/>
        <w:spacing w:val="0"/>
        <w:w w:val="100"/>
        <w:kern w:val="0"/>
        <w:position w:val="0"/>
        <w:u w:val="none"/>
        <w:effect w:val="none"/>
        <w:vertAlign w:val="baseline"/>
      </w:rPr>
    </w:lvl>
    <w:lvl w:ilvl="8" w:tplc="E3D04876">
      <w:start w:val="1"/>
      <w:numFmt w:val="bullet"/>
      <w:lvlText w:val="•"/>
      <w:lvlJc w:val="left"/>
      <w:pPr>
        <w:ind w:left="4974" w:hanging="174"/>
      </w:pPr>
      <w:rPr>
        <w:rFonts w:hAnsi="Arial Unicode MS"/>
        <w:caps w:val="0"/>
        <w:smallCaps w:val="0"/>
        <w:strike w:val="0"/>
        <w:dstrike w:val="0"/>
        <w:outline w:val="0"/>
        <w:shadow w:val="0"/>
        <w:emboss w:val="0"/>
        <w:imprint w:val="0"/>
        <w:spacing w:val="0"/>
        <w:w w:val="100"/>
        <w:kern w:val="0"/>
        <w:position w:val="0"/>
        <w:u w:val="none"/>
        <w:effect w:val="none"/>
        <w:vertAlign w:val="baseline"/>
      </w:rPr>
    </w:lvl>
  </w:abstractNum>
  <w:abstractNum w:abstractNumId="3">
    <w:nsid w:val="2B8842B0"/>
    <w:multiLevelType w:val="hybridMultilevel"/>
    <w:tmpl w:val="4B68645C"/>
    <w:lvl w:ilvl="0" w:tplc="5ADE6A3E">
      <w:numFmt w:val="bullet"/>
      <w:lvlText w:val="-"/>
      <w:lvlJc w:val="left"/>
      <w:pPr>
        <w:ind w:left="420" w:hanging="360"/>
      </w:pPr>
      <w:rPr>
        <w:rFonts w:ascii="Times New Roman" w:eastAsia="Times New Roman" w:hAnsi="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cs="Wingdings" w:hint="default"/>
      </w:rPr>
    </w:lvl>
    <w:lvl w:ilvl="3" w:tplc="04090001" w:tentative="1">
      <w:start w:val="1"/>
      <w:numFmt w:val="bullet"/>
      <w:lvlText w:val=""/>
      <w:lvlJc w:val="left"/>
      <w:pPr>
        <w:ind w:left="2580" w:hanging="360"/>
      </w:pPr>
      <w:rPr>
        <w:rFonts w:ascii="Symbol" w:hAnsi="Symbol" w:cs="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cs="Wingdings" w:hint="default"/>
      </w:rPr>
    </w:lvl>
    <w:lvl w:ilvl="6" w:tplc="04090001" w:tentative="1">
      <w:start w:val="1"/>
      <w:numFmt w:val="bullet"/>
      <w:lvlText w:val=""/>
      <w:lvlJc w:val="left"/>
      <w:pPr>
        <w:ind w:left="4740" w:hanging="360"/>
      </w:pPr>
      <w:rPr>
        <w:rFonts w:ascii="Symbol" w:hAnsi="Symbol" w:cs="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cs="Wingdings" w:hint="default"/>
      </w:rPr>
    </w:lvl>
  </w:abstractNum>
  <w:abstractNum w:abstractNumId="4">
    <w:nsid w:val="37310375"/>
    <w:multiLevelType w:val="multilevel"/>
    <w:tmpl w:val="C2165466"/>
    <w:lvl w:ilvl="0">
      <w:start w:val="1"/>
      <w:numFmt w:val="bullet"/>
      <w:lvlText w:val=""/>
      <w:lvlJc w:val="left"/>
      <w:pPr>
        <w:tabs>
          <w:tab w:val="num" w:pos="720"/>
        </w:tabs>
        <w:ind w:left="720" w:hanging="360"/>
      </w:pPr>
      <w:rPr>
        <w:rFonts w:ascii="Symbol" w:hAnsi="Symbol" w:cs="Symbol" w:hint="default"/>
        <w:sz w:val="20"/>
        <w:szCs w:val="20"/>
      </w:rPr>
    </w:lvl>
    <w:lvl w:ilvl="1" w:tentative="1">
      <w:start w:val="1"/>
      <w:numFmt w:val="bullet"/>
      <w:lvlText w:val="o"/>
      <w:lvlJc w:val="left"/>
      <w:pPr>
        <w:tabs>
          <w:tab w:val="num" w:pos="1440"/>
        </w:tabs>
        <w:ind w:left="1440" w:hanging="360"/>
      </w:pPr>
      <w:rPr>
        <w:rFonts w:ascii="Courier New" w:hAnsi="Courier New" w:cs="Courier New" w:hint="default"/>
        <w:sz w:val="20"/>
        <w:szCs w:val="20"/>
      </w:rPr>
    </w:lvl>
    <w:lvl w:ilvl="2" w:tentative="1">
      <w:start w:val="1"/>
      <w:numFmt w:val="bullet"/>
      <w:lvlText w:val=""/>
      <w:lvlJc w:val="left"/>
      <w:pPr>
        <w:tabs>
          <w:tab w:val="num" w:pos="2160"/>
        </w:tabs>
        <w:ind w:left="2160" w:hanging="360"/>
      </w:pPr>
      <w:rPr>
        <w:rFonts w:ascii="Wingdings" w:hAnsi="Wingdings" w:cs="Wingdings" w:hint="default"/>
        <w:sz w:val="20"/>
        <w:szCs w:val="20"/>
      </w:rPr>
    </w:lvl>
    <w:lvl w:ilvl="3" w:tentative="1">
      <w:start w:val="1"/>
      <w:numFmt w:val="bullet"/>
      <w:lvlText w:val=""/>
      <w:lvlJc w:val="left"/>
      <w:pPr>
        <w:tabs>
          <w:tab w:val="num" w:pos="2880"/>
        </w:tabs>
        <w:ind w:left="2880" w:hanging="360"/>
      </w:pPr>
      <w:rPr>
        <w:rFonts w:ascii="Wingdings" w:hAnsi="Wingdings" w:cs="Wingdings" w:hint="default"/>
        <w:sz w:val="20"/>
        <w:szCs w:val="20"/>
      </w:rPr>
    </w:lvl>
    <w:lvl w:ilvl="4" w:tentative="1">
      <w:start w:val="1"/>
      <w:numFmt w:val="bullet"/>
      <w:lvlText w:val=""/>
      <w:lvlJc w:val="left"/>
      <w:pPr>
        <w:tabs>
          <w:tab w:val="num" w:pos="3600"/>
        </w:tabs>
        <w:ind w:left="3600" w:hanging="360"/>
      </w:pPr>
      <w:rPr>
        <w:rFonts w:ascii="Wingdings" w:hAnsi="Wingdings" w:cs="Wingdings" w:hint="default"/>
        <w:sz w:val="20"/>
        <w:szCs w:val="20"/>
      </w:rPr>
    </w:lvl>
    <w:lvl w:ilvl="5" w:tentative="1">
      <w:start w:val="1"/>
      <w:numFmt w:val="bullet"/>
      <w:lvlText w:val=""/>
      <w:lvlJc w:val="left"/>
      <w:pPr>
        <w:tabs>
          <w:tab w:val="num" w:pos="4320"/>
        </w:tabs>
        <w:ind w:left="4320" w:hanging="360"/>
      </w:pPr>
      <w:rPr>
        <w:rFonts w:ascii="Wingdings" w:hAnsi="Wingdings" w:cs="Wingdings" w:hint="default"/>
        <w:sz w:val="20"/>
        <w:szCs w:val="20"/>
      </w:rPr>
    </w:lvl>
    <w:lvl w:ilvl="6" w:tentative="1">
      <w:start w:val="1"/>
      <w:numFmt w:val="bullet"/>
      <w:lvlText w:val=""/>
      <w:lvlJc w:val="left"/>
      <w:pPr>
        <w:tabs>
          <w:tab w:val="num" w:pos="5040"/>
        </w:tabs>
        <w:ind w:left="5040" w:hanging="360"/>
      </w:pPr>
      <w:rPr>
        <w:rFonts w:ascii="Wingdings" w:hAnsi="Wingdings" w:cs="Wingdings" w:hint="default"/>
        <w:sz w:val="20"/>
        <w:szCs w:val="20"/>
      </w:rPr>
    </w:lvl>
    <w:lvl w:ilvl="7" w:tentative="1">
      <w:start w:val="1"/>
      <w:numFmt w:val="bullet"/>
      <w:lvlText w:val=""/>
      <w:lvlJc w:val="left"/>
      <w:pPr>
        <w:tabs>
          <w:tab w:val="num" w:pos="5760"/>
        </w:tabs>
        <w:ind w:left="5760" w:hanging="360"/>
      </w:pPr>
      <w:rPr>
        <w:rFonts w:ascii="Wingdings" w:hAnsi="Wingdings" w:cs="Wingdings" w:hint="default"/>
        <w:sz w:val="20"/>
        <w:szCs w:val="20"/>
      </w:rPr>
    </w:lvl>
    <w:lvl w:ilvl="8" w:tentative="1">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
    <w:nsid w:val="39C57FE7"/>
    <w:multiLevelType w:val="multilevel"/>
    <w:tmpl w:val="33AA9166"/>
    <w:lvl w:ilvl="0">
      <w:start w:val="1"/>
      <w:numFmt w:val="bullet"/>
      <w:lvlText w:val=""/>
      <w:lvlJc w:val="left"/>
      <w:pPr>
        <w:tabs>
          <w:tab w:val="num" w:pos="720"/>
        </w:tabs>
        <w:ind w:left="720" w:hanging="360"/>
      </w:pPr>
      <w:rPr>
        <w:rFonts w:ascii="Symbol" w:hAnsi="Symbol" w:cs="Symbol" w:hint="default"/>
        <w:sz w:val="20"/>
        <w:szCs w:val="20"/>
      </w:rPr>
    </w:lvl>
    <w:lvl w:ilvl="1" w:tentative="1">
      <w:start w:val="1"/>
      <w:numFmt w:val="bullet"/>
      <w:lvlText w:val="o"/>
      <w:lvlJc w:val="left"/>
      <w:pPr>
        <w:tabs>
          <w:tab w:val="num" w:pos="1440"/>
        </w:tabs>
        <w:ind w:left="1440" w:hanging="360"/>
      </w:pPr>
      <w:rPr>
        <w:rFonts w:ascii="Courier New" w:hAnsi="Courier New" w:cs="Courier New" w:hint="default"/>
        <w:sz w:val="20"/>
        <w:szCs w:val="20"/>
      </w:rPr>
    </w:lvl>
    <w:lvl w:ilvl="2" w:tentative="1">
      <w:start w:val="1"/>
      <w:numFmt w:val="bullet"/>
      <w:lvlText w:val=""/>
      <w:lvlJc w:val="left"/>
      <w:pPr>
        <w:tabs>
          <w:tab w:val="num" w:pos="2160"/>
        </w:tabs>
        <w:ind w:left="2160" w:hanging="360"/>
      </w:pPr>
      <w:rPr>
        <w:rFonts w:ascii="Wingdings" w:hAnsi="Wingdings" w:cs="Wingdings" w:hint="default"/>
        <w:sz w:val="20"/>
        <w:szCs w:val="20"/>
      </w:rPr>
    </w:lvl>
    <w:lvl w:ilvl="3" w:tentative="1">
      <w:start w:val="1"/>
      <w:numFmt w:val="bullet"/>
      <w:lvlText w:val=""/>
      <w:lvlJc w:val="left"/>
      <w:pPr>
        <w:tabs>
          <w:tab w:val="num" w:pos="2880"/>
        </w:tabs>
        <w:ind w:left="2880" w:hanging="360"/>
      </w:pPr>
      <w:rPr>
        <w:rFonts w:ascii="Wingdings" w:hAnsi="Wingdings" w:cs="Wingdings" w:hint="default"/>
        <w:sz w:val="20"/>
        <w:szCs w:val="20"/>
      </w:rPr>
    </w:lvl>
    <w:lvl w:ilvl="4" w:tentative="1">
      <w:start w:val="1"/>
      <w:numFmt w:val="bullet"/>
      <w:lvlText w:val=""/>
      <w:lvlJc w:val="left"/>
      <w:pPr>
        <w:tabs>
          <w:tab w:val="num" w:pos="3600"/>
        </w:tabs>
        <w:ind w:left="3600" w:hanging="360"/>
      </w:pPr>
      <w:rPr>
        <w:rFonts w:ascii="Wingdings" w:hAnsi="Wingdings" w:cs="Wingdings" w:hint="default"/>
        <w:sz w:val="20"/>
        <w:szCs w:val="20"/>
      </w:rPr>
    </w:lvl>
    <w:lvl w:ilvl="5" w:tentative="1">
      <w:start w:val="1"/>
      <w:numFmt w:val="bullet"/>
      <w:lvlText w:val=""/>
      <w:lvlJc w:val="left"/>
      <w:pPr>
        <w:tabs>
          <w:tab w:val="num" w:pos="4320"/>
        </w:tabs>
        <w:ind w:left="4320" w:hanging="360"/>
      </w:pPr>
      <w:rPr>
        <w:rFonts w:ascii="Wingdings" w:hAnsi="Wingdings" w:cs="Wingdings" w:hint="default"/>
        <w:sz w:val="20"/>
        <w:szCs w:val="20"/>
      </w:rPr>
    </w:lvl>
    <w:lvl w:ilvl="6" w:tentative="1">
      <w:start w:val="1"/>
      <w:numFmt w:val="bullet"/>
      <w:lvlText w:val=""/>
      <w:lvlJc w:val="left"/>
      <w:pPr>
        <w:tabs>
          <w:tab w:val="num" w:pos="5040"/>
        </w:tabs>
        <w:ind w:left="5040" w:hanging="360"/>
      </w:pPr>
      <w:rPr>
        <w:rFonts w:ascii="Wingdings" w:hAnsi="Wingdings" w:cs="Wingdings" w:hint="default"/>
        <w:sz w:val="20"/>
        <w:szCs w:val="20"/>
      </w:rPr>
    </w:lvl>
    <w:lvl w:ilvl="7" w:tentative="1">
      <w:start w:val="1"/>
      <w:numFmt w:val="bullet"/>
      <w:lvlText w:val=""/>
      <w:lvlJc w:val="left"/>
      <w:pPr>
        <w:tabs>
          <w:tab w:val="num" w:pos="5760"/>
        </w:tabs>
        <w:ind w:left="5760" w:hanging="360"/>
      </w:pPr>
      <w:rPr>
        <w:rFonts w:ascii="Wingdings" w:hAnsi="Wingdings" w:cs="Wingdings" w:hint="default"/>
        <w:sz w:val="20"/>
        <w:szCs w:val="20"/>
      </w:rPr>
    </w:lvl>
    <w:lvl w:ilvl="8" w:tentative="1">
      <w:start w:val="1"/>
      <w:numFmt w:val="bullet"/>
      <w:lvlText w:val=""/>
      <w:lvlJc w:val="left"/>
      <w:pPr>
        <w:tabs>
          <w:tab w:val="num" w:pos="6480"/>
        </w:tabs>
        <w:ind w:left="6480" w:hanging="360"/>
      </w:pPr>
      <w:rPr>
        <w:rFonts w:ascii="Wingdings" w:hAnsi="Wingdings" w:cs="Wingdings" w:hint="default"/>
        <w:sz w:val="20"/>
        <w:szCs w:val="20"/>
      </w:rPr>
    </w:lvl>
  </w:abstractNum>
  <w:abstractNum w:abstractNumId="6">
    <w:nsid w:val="3A5164EA"/>
    <w:multiLevelType w:val="multilevel"/>
    <w:tmpl w:val="6706C1FE"/>
    <w:lvl w:ilvl="0">
      <w:start w:val="1"/>
      <w:numFmt w:val="bullet"/>
      <w:lvlText w:val=""/>
      <w:lvlJc w:val="left"/>
      <w:pPr>
        <w:tabs>
          <w:tab w:val="num" w:pos="720"/>
        </w:tabs>
        <w:ind w:left="720" w:hanging="360"/>
      </w:pPr>
      <w:rPr>
        <w:rFonts w:ascii="Symbol" w:hAnsi="Symbol" w:cs="Symbol" w:hint="default"/>
        <w:sz w:val="20"/>
        <w:szCs w:val="20"/>
      </w:rPr>
    </w:lvl>
    <w:lvl w:ilvl="1" w:tentative="1">
      <w:start w:val="1"/>
      <w:numFmt w:val="bullet"/>
      <w:lvlText w:val="o"/>
      <w:lvlJc w:val="left"/>
      <w:pPr>
        <w:tabs>
          <w:tab w:val="num" w:pos="1440"/>
        </w:tabs>
        <w:ind w:left="1440" w:hanging="360"/>
      </w:pPr>
      <w:rPr>
        <w:rFonts w:ascii="Courier New" w:hAnsi="Courier New" w:cs="Courier New" w:hint="default"/>
        <w:sz w:val="20"/>
        <w:szCs w:val="20"/>
      </w:rPr>
    </w:lvl>
    <w:lvl w:ilvl="2" w:tentative="1">
      <w:start w:val="1"/>
      <w:numFmt w:val="bullet"/>
      <w:lvlText w:val=""/>
      <w:lvlJc w:val="left"/>
      <w:pPr>
        <w:tabs>
          <w:tab w:val="num" w:pos="2160"/>
        </w:tabs>
        <w:ind w:left="2160" w:hanging="360"/>
      </w:pPr>
      <w:rPr>
        <w:rFonts w:ascii="Wingdings" w:hAnsi="Wingdings" w:cs="Wingdings" w:hint="default"/>
        <w:sz w:val="20"/>
        <w:szCs w:val="20"/>
      </w:rPr>
    </w:lvl>
    <w:lvl w:ilvl="3" w:tentative="1">
      <w:start w:val="1"/>
      <w:numFmt w:val="bullet"/>
      <w:lvlText w:val=""/>
      <w:lvlJc w:val="left"/>
      <w:pPr>
        <w:tabs>
          <w:tab w:val="num" w:pos="2880"/>
        </w:tabs>
        <w:ind w:left="2880" w:hanging="360"/>
      </w:pPr>
      <w:rPr>
        <w:rFonts w:ascii="Wingdings" w:hAnsi="Wingdings" w:cs="Wingdings" w:hint="default"/>
        <w:sz w:val="20"/>
        <w:szCs w:val="20"/>
      </w:rPr>
    </w:lvl>
    <w:lvl w:ilvl="4" w:tentative="1">
      <w:start w:val="1"/>
      <w:numFmt w:val="bullet"/>
      <w:lvlText w:val=""/>
      <w:lvlJc w:val="left"/>
      <w:pPr>
        <w:tabs>
          <w:tab w:val="num" w:pos="3600"/>
        </w:tabs>
        <w:ind w:left="3600" w:hanging="360"/>
      </w:pPr>
      <w:rPr>
        <w:rFonts w:ascii="Wingdings" w:hAnsi="Wingdings" w:cs="Wingdings" w:hint="default"/>
        <w:sz w:val="20"/>
        <w:szCs w:val="20"/>
      </w:rPr>
    </w:lvl>
    <w:lvl w:ilvl="5" w:tentative="1">
      <w:start w:val="1"/>
      <w:numFmt w:val="bullet"/>
      <w:lvlText w:val=""/>
      <w:lvlJc w:val="left"/>
      <w:pPr>
        <w:tabs>
          <w:tab w:val="num" w:pos="4320"/>
        </w:tabs>
        <w:ind w:left="4320" w:hanging="360"/>
      </w:pPr>
      <w:rPr>
        <w:rFonts w:ascii="Wingdings" w:hAnsi="Wingdings" w:cs="Wingdings" w:hint="default"/>
        <w:sz w:val="20"/>
        <w:szCs w:val="20"/>
      </w:rPr>
    </w:lvl>
    <w:lvl w:ilvl="6" w:tentative="1">
      <w:start w:val="1"/>
      <w:numFmt w:val="bullet"/>
      <w:lvlText w:val=""/>
      <w:lvlJc w:val="left"/>
      <w:pPr>
        <w:tabs>
          <w:tab w:val="num" w:pos="5040"/>
        </w:tabs>
        <w:ind w:left="5040" w:hanging="360"/>
      </w:pPr>
      <w:rPr>
        <w:rFonts w:ascii="Wingdings" w:hAnsi="Wingdings" w:cs="Wingdings" w:hint="default"/>
        <w:sz w:val="20"/>
        <w:szCs w:val="20"/>
      </w:rPr>
    </w:lvl>
    <w:lvl w:ilvl="7" w:tentative="1">
      <w:start w:val="1"/>
      <w:numFmt w:val="bullet"/>
      <w:lvlText w:val=""/>
      <w:lvlJc w:val="left"/>
      <w:pPr>
        <w:tabs>
          <w:tab w:val="num" w:pos="5760"/>
        </w:tabs>
        <w:ind w:left="5760" w:hanging="360"/>
      </w:pPr>
      <w:rPr>
        <w:rFonts w:ascii="Wingdings" w:hAnsi="Wingdings" w:cs="Wingdings" w:hint="default"/>
        <w:sz w:val="20"/>
        <w:szCs w:val="20"/>
      </w:rPr>
    </w:lvl>
    <w:lvl w:ilvl="8" w:tentative="1">
      <w:start w:val="1"/>
      <w:numFmt w:val="bullet"/>
      <w:lvlText w:val=""/>
      <w:lvlJc w:val="left"/>
      <w:pPr>
        <w:tabs>
          <w:tab w:val="num" w:pos="6480"/>
        </w:tabs>
        <w:ind w:left="6480" w:hanging="360"/>
      </w:pPr>
      <w:rPr>
        <w:rFonts w:ascii="Wingdings" w:hAnsi="Wingdings" w:cs="Wingdings" w:hint="default"/>
        <w:sz w:val="20"/>
        <w:szCs w:val="20"/>
      </w:rPr>
    </w:lvl>
  </w:abstractNum>
  <w:abstractNum w:abstractNumId="7">
    <w:nsid w:val="598D4683"/>
    <w:multiLevelType w:val="multilevel"/>
    <w:tmpl w:val="98CA13B0"/>
    <w:lvl w:ilvl="0">
      <w:start w:val="1"/>
      <w:numFmt w:val="bullet"/>
      <w:lvlText w:val=""/>
      <w:lvlJc w:val="left"/>
      <w:pPr>
        <w:tabs>
          <w:tab w:val="num" w:pos="720"/>
        </w:tabs>
        <w:ind w:left="720" w:hanging="360"/>
      </w:pPr>
      <w:rPr>
        <w:rFonts w:ascii="Symbol" w:hAnsi="Symbol" w:cs="Symbol" w:hint="default"/>
        <w:sz w:val="20"/>
        <w:szCs w:val="20"/>
      </w:rPr>
    </w:lvl>
    <w:lvl w:ilvl="1" w:tentative="1">
      <w:start w:val="1"/>
      <w:numFmt w:val="bullet"/>
      <w:lvlText w:val="o"/>
      <w:lvlJc w:val="left"/>
      <w:pPr>
        <w:tabs>
          <w:tab w:val="num" w:pos="1440"/>
        </w:tabs>
        <w:ind w:left="1440" w:hanging="360"/>
      </w:pPr>
      <w:rPr>
        <w:rFonts w:ascii="Courier New" w:hAnsi="Courier New" w:cs="Courier New" w:hint="default"/>
        <w:sz w:val="20"/>
        <w:szCs w:val="20"/>
      </w:rPr>
    </w:lvl>
    <w:lvl w:ilvl="2" w:tentative="1">
      <w:start w:val="1"/>
      <w:numFmt w:val="bullet"/>
      <w:lvlText w:val=""/>
      <w:lvlJc w:val="left"/>
      <w:pPr>
        <w:tabs>
          <w:tab w:val="num" w:pos="2160"/>
        </w:tabs>
        <w:ind w:left="2160" w:hanging="360"/>
      </w:pPr>
      <w:rPr>
        <w:rFonts w:ascii="Wingdings" w:hAnsi="Wingdings" w:cs="Wingdings" w:hint="default"/>
        <w:sz w:val="20"/>
        <w:szCs w:val="20"/>
      </w:rPr>
    </w:lvl>
    <w:lvl w:ilvl="3" w:tentative="1">
      <w:start w:val="1"/>
      <w:numFmt w:val="bullet"/>
      <w:lvlText w:val=""/>
      <w:lvlJc w:val="left"/>
      <w:pPr>
        <w:tabs>
          <w:tab w:val="num" w:pos="2880"/>
        </w:tabs>
        <w:ind w:left="2880" w:hanging="360"/>
      </w:pPr>
      <w:rPr>
        <w:rFonts w:ascii="Wingdings" w:hAnsi="Wingdings" w:cs="Wingdings" w:hint="default"/>
        <w:sz w:val="20"/>
        <w:szCs w:val="20"/>
      </w:rPr>
    </w:lvl>
    <w:lvl w:ilvl="4" w:tentative="1">
      <w:start w:val="1"/>
      <w:numFmt w:val="bullet"/>
      <w:lvlText w:val=""/>
      <w:lvlJc w:val="left"/>
      <w:pPr>
        <w:tabs>
          <w:tab w:val="num" w:pos="3600"/>
        </w:tabs>
        <w:ind w:left="3600" w:hanging="360"/>
      </w:pPr>
      <w:rPr>
        <w:rFonts w:ascii="Wingdings" w:hAnsi="Wingdings" w:cs="Wingdings" w:hint="default"/>
        <w:sz w:val="20"/>
        <w:szCs w:val="20"/>
      </w:rPr>
    </w:lvl>
    <w:lvl w:ilvl="5" w:tentative="1">
      <w:start w:val="1"/>
      <w:numFmt w:val="bullet"/>
      <w:lvlText w:val=""/>
      <w:lvlJc w:val="left"/>
      <w:pPr>
        <w:tabs>
          <w:tab w:val="num" w:pos="4320"/>
        </w:tabs>
        <w:ind w:left="4320" w:hanging="360"/>
      </w:pPr>
      <w:rPr>
        <w:rFonts w:ascii="Wingdings" w:hAnsi="Wingdings" w:cs="Wingdings" w:hint="default"/>
        <w:sz w:val="20"/>
        <w:szCs w:val="20"/>
      </w:rPr>
    </w:lvl>
    <w:lvl w:ilvl="6" w:tentative="1">
      <w:start w:val="1"/>
      <w:numFmt w:val="bullet"/>
      <w:lvlText w:val=""/>
      <w:lvlJc w:val="left"/>
      <w:pPr>
        <w:tabs>
          <w:tab w:val="num" w:pos="5040"/>
        </w:tabs>
        <w:ind w:left="5040" w:hanging="360"/>
      </w:pPr>
      <w:rPr>
        <w:rFonts w:ascii="Wingdings" w:hAnsi="Wingdings" w:cs="Wingdings" w:hint="default"/>
        <w:sz w:val="20"/>
        <w:szCs w:val="20"/>
      </w:rPr>
    </w:lvl>
    <w:lvl w:ilvl="7" w:tentative="1">
      <w:start w:val="1"/>
      <w:numFmt w:val="bullet"/>
      <w:lvlText w:val=""/>
      <w:lvlJc w:val="left"/>
      <w:pPr>
        <w:tabs>
          <w:tab w:val="num" w:pos="5760"/>
        </w:tabs>
        <w:ind w:left="5760" w:hanging="360"/>
      </w:pPr>
      <w:rPr>
        <w:rFonts w:ascii="Wingdings" w:hAnsi="Wingdings" w:cs="Wingdings" w:hint="default"/>
        <w:sz w:val="20"/>
        <w:szCs w:val="20"/>
      </w:rPr>
    </w:lvl>
    <w:lvl w:ilvl="8" w:tentative="1">
      <w:start w:val="1"/>
      <w:numFmt w:val="bullet"/>
      <w:lvlText w:val=""/>
      <w:lvlJc w:val="left"/>
      <w:pPr>
        <w:tabs>
          <w:tab w:val="num" w:pos="6480"/>
        </w:tabs>
        <w:ind w:left="6480" w:hanging="360"/>
      </w:pPr>
      <w:rPr>
        <w:rFonts w:ascii="Wingdings" w:hAnsi="Wingdings" w:cs="Wingdings" w:hint="default"/>
        <w:sz w:val="20"/>
        <w:szCs w:val="20"/>
      </w:rPr>
    </w:lvl>
  </w:abstractNum>
  <w:abstractNum w:abstractNumId="8">
    <w:nsid w:val="638A7111"/>
    <w:multiLevelType w:val="multilevel"/>
    <w:tmpl w:val="AE2C55B6"/>
    <w:lvl w:ilvl="0">
      <w:start w:val="1"/>
      <w:numFmt w:val="bullet"/>
      <w:lvlText w:val=""/>
      <w:lvlJc w:val="left"/>
      <w:pPr>
        <w:tabs>
          <w:tab w:val="num" w:pos="720"/>
        </w:tabs>
        <w:ind w:left="720" w:hanging="360"/>
      </w:pPr>
      <w:rPr>
        <w:rFonts w:ascii="Symbol" w:hAnsi="Symbol" w:cs="Symbol" w:hint="default"/>
        <w:sz w:val="20"/>
        <w:szCs w:val="20"/>
      </w:rPr>
    </w:lvl>
    <w:lvl w:ilvl="1" w:tentative="1">
      <w:start w:val="1"/>
      <w:numFmt w:val="bullet"/>
      <w:lvlText w:val="o"/>
      <w:lvlJc w:val="left"/>
      <w:pPr>
        <w:tabs>
          <w:tab w:val="num" w:pos="1440"/>
        </w:tabs>
        <w:ind w:left="1440" w:hanging="360"/>
      </w:pPr>
      <w:rPr>
        <w:rFonts w:ascii="Courier New" w:hAnsi="Courier New" w:cs="Courier New" w:hint="default"/>
        <w:sz w:val="20"/>
        <w:szCs w:val="20"/>
      </w:rPr>
    </w:lvl>
    <w:lvl w:ilvl="2" w:tentative="1">
      <w:start w:val="1"/>
      <w:numFmt w:val="bullet"/>
      <w:lvlText w:val=""/>
      <w:lvlJc w:val="left"/>
      <w:pPr>
        <w:tabs>
          <w:tab w:val="num" w:pos="2160"/>
        </w:tabs>
        <w:ind w:left="2160" w:hanging="360"/>
      </w:pPr>
      <w:rPr>
        <w:rFonts w:ascii="Wingdings" w:hAnsi="Wingdings" w:cs="Wingdings" w:hint="default"/>
        <w:sz w:val="20"/>
        <w:szCs w:val="20"/>
      </w:rPr>
    </w:lvl>
    <w:lvl w:ilvl="3" w:tentative="1">
      <w:start w:val="1"/>
      <w:numFmt w:val="bullet"/>
      <w:lvlText w:val=""/>
      <w:lvlJc w:val="left"/>
      <w:pPr>
        <w:tabs>
          <w:tab w:val="num" w:pos="2880"/>
        </w:tabs>
        <w:ind w:left="2880" w:hanging="360"/>
      </w:pPr>
      <w:rPr>
        <w:rFonts w:ascii="Wingdings" w:hAnsi="Wingdings" w:cs="Wingdings" w:hint="default"/>
        <w:sz w:val="20"/>
        <w:szCs w:val="20"/>
      </w:rPr>
    </w:lvl>
    <w:lvl w:ilvl="4" w:tentative="1">
      <w:start w:val="1"/>
      <w:numFmt w:val="bullet"/>
      <w:lvlText w:val=""/>
      <w:lvlJc w:val="left"/>
      <w:pPr>
        <w:tabs>
          <w:tab w:val="num" w:pos="3600"/>
        </w:tabs>
        <w:ind w:left="3600" w:hanging="360"/>
      </w:pPr>
      <w:rPr>
        <w:rFonts w:ascii="Wingdings" w:hAnsi="Wingdings" w:cs="Wingdings" w:hint="default"/>
        <w:sz w:val="20"/>
        <w:szCs w:val="20"/>
      </w:rPr>
    </w:lvl>
    <w:lvl w:ilvl="5" w:tentative="1">
      <w:start w:val="1"/>
      <w:numFmt w:val="bullet"/>
      <w:lvlText w:val=""/>
      <w:lvlJc w:val="left"/>
      <w:pPr>
        <w:tabs>
          <w:tab w:val="num" w:pos="4320"/>
        </w:tabs>
        <w:ind w:left="4320" w:hanging="360"/>
      </w:pPr>
      <w:rPr>
        <w:rFonts w:ascii="Wingdings" w:hAnsi="Wingdings" w:cs="Wingdings" w:hint="default"/>
        <w:sz w:val="20"/>
        <w:szCs w:val="20"/>
      </w:rPr>
    </w:lvl>
    <w:lvl w:ilvl="6" w:tentative="1">
      <w:start w:val="1"/>
      <w:numFmt w:val="bullet"/>
      <w:lvlText w:val=""/>
      <w:lvlJc w:val="left"/>
      <w:pPr>
        <w:tabs>
          <w:tab w:val="num" w:pos="5040"/>
        </w:tabs>
        <w:ind w:left="5040" w:hanging="360"/>
      </w:pPr>
      <w:rPr>
        <w:rFonts w:ascii="Wingdings" w:hAnsi="Wingdings" w:cs="Wingdings" w:hint="default"/>
        <w:sz w:val="20"/>
        <w:szCs w:val="20"/>
      </w:rPr>
    </w:lvl>
    <w:lvl w:ilvl="7" w:tentative="1">
      <w:start w:val="1"/>
      <w:numFmt w:val="bullet"/>
      <w:lvlText w:val=""/>
      <w:lvlJc w:val="left"/>
      <w:pPr>
        <w:tabs>
          <w:tab w:val="num" w:pos="5760"/>
        </w:tabs>
        <w:ind w:left="5760" w:hanging="360"/>
      </w:pPr>
      <w:rPr>
        <w:rFonts w:ascii="Wingdings" w:hAnsi="Wingdings" w:cs="Wingdings" w:hint="default"/>
        <w:sz w:val="20"/>
        <w:szCs w:val="20"/>
      </w:rPr>
    </w:lvl>
    <w:lvl w:ilvl="8" w:tentative="1">
      <w:start w:val="1"/>
      <w:numFmt w:val="bullet"/>
      <w:lvlText w:val=""/>
      <w:lvlJc w:val="left"/>
      <w:pPr>
        <w:tabs>
          <w:tab w:val="num" w:pos="6480"/>
        </w:tabs>
        <w:ind w:left="6480" w:hanging="360"/>
      </w:pPr>
      <w:rPr>
        <w:rFonts w:ascii="Wingdings" w:hAnsi="Wingdings" w:cs="Wingdings" w:hint="default"/>
        <w:sz w:val="20"/>
        <w:szCs w:val="20"/>
      </w:rPr>
    </w:lvl>
  </w:abstractNum>
  <w:abstractNum w:abstractNumId="9">
    <w:nsid w:val="7C302317"/>
    <w:multiLevelType w:val="multilevel"/>
    <w:tmpl w:val="9E8615C0"/>
    <w:lvl w:ilvl="0">
      <w:start w:val="1"/>
      <w:numFmt w:val="bullet"/>
      <w:lvlText w:val=""/>
      <w:lvlJc w:val="left"/>
      <w:pPr>
        <w:tabs>
          <w:tab w:val="num" w:pos="720"/>
        </w:tabs>
        <w:ind w:left="720" w:hanging="360"/>
      </w:pPr>
      <w:rPr>
        <w:rFonts w:ascii="Symbol" w:hAnsi="Symbol" w:cs="Symbol" w:hint="default"/>
        <w:sz w:val="20"/>
        <w:szCs w:val="20"/>
      </w:rPr>
    </w:lvl>
    <w:lvl w:ilvl="1" w:tentative="1">
      <w:start w:val="1"/>
      <w:numFmt w:val="bullet"/>
      <w:lvlText w:val="o"/>
      <w:lvlJc w:val="left"/>
      <w:pPr>
        <w:tabs>
          <w:tab w:val="num" w:pos="1440"/>
        </w:tabs>
        <w:ind w:left="1440" w:hanging="360"/>
      </w:pPr>
      <w:rPr>
        <w:rFonts w:ascii="Courier New" w:hAnsi="Courier New" w:cs="Courier New" w:hint="default"/>
        <w:sz w:val="20"/>
        <w:szCs w:val="20"/>
      </w:rPr>
    </w:lvl>
    <w:lvl w:ilvl="2" w:tentative="1">
      <w:start w:val="1"/>
      <w:numFmt w:val="bullet"/>
      <w:lvlText w:val=""/>
      <w:lvlJc w:val="left"/>
      <w:pPr>
        <w:tabs>
          <w:tab w:val="num" w:pos="2160"/>
        </w:tabs>
        <w:ind w:left="2160" w:hanging="360"/>
      </w:pPr>
      <w:rPr>
        <w:rFonts w:ascii="Wingdings" w:hAnsi="Wingdings" w:cs="Wingdings" w:hint="default"/>
        <w:sz w:val="20"/>
        <w:szCs w:val="20"/>
      </w:rPr>
    </w:lvl>
    <w:lvl w:ilvl="3" w:tentative="1">
      <w:start w:val="1"/>
      <w:numFmt w:val="bullet"/>
      <w:lvlText w:val=""/>
      <w:lvlJc w:val="left"/>
      <w:pPr>
        <w:tabs>
          <w:tab w:val="num" w:pos="2880"/>
        </w:tabs>
        <w:ind w:left="2880" w:hanging="360"/>
      </w:pPr>
      <w:rPr>
        <w:rFonts w:ascii="Wingdings" w:hAnsi="Wingdings" w:cs="Wingdings" w:hint="default"/>
        <w:sz w:val="20"/>
        <w:szCs w:val="20"/>
      </w:rPr>
    </w:lvl>
    <w:lvl w:ilvl="4" w:tentative="1">
      <w:start w:val="1"/>
      <w:numFmt w:val="bullet"/>
      <w:lvlText w:val=""/>
      <w:lvlJc w:val="left"/>
      <w:pPr>
        <w:tabs>
          <w:tab w:val="num" w:pos="3600"/>
        </w:tabs>
        <w:ind w:left="3600" w:hanging="360"/>
      </w:pPr>
      <w:rPr>
        <w:rFonts w:ascii="Wingdings" w:hAnsi="Wingdings" w:cs="Wingdings" w:hint="default"/>
        <w:sz w:val="20"/>
        <w:szCs w:val="20"/>
      </w:rPr>
    </w:lvl>
    <w:lvl w:ilvl="5" w:tentative="1">
      <w:start w:val="1"/>
      <w:numFmt w:val="bullet"/>
      <w:lvlText w:val=""/>
      <w:lvlJc w:val="left"/>
      <w:pPr>
        <w:tabs>
          <w:tab w:val="num" w:pos="4320"/>
        </w:tabs>
        <w:ind w:left="4320" w:hanging="360"/>
      </w:pPr>
      <w:rPr>
        <w:rFonts w:ascii="Wingdings" w:hAnsi="Wingdings" w:cs="Wingdings" w:hint="default"/>
        <w:sz w:val="20"/>
        <w:szCs w:val="20"/>
      </w:rPr>
    </w:lvl>
    <w:lvl w:ilvl="6" w:tentative="1">
      <w:start w:val="1"/>
      <w:numFmt w:val="bullet"/>
      <w:lvlText w:val=""/>
      <w:lvlJc w:val="left"/>
      <w:pPr>
        <w:tabs>
          <w:tab w:val="num" w:pos="5040"/>
        </w:tabs>
        <w:ind w:left="5040" w:hanging="360"/>
      </w:pPr>
      <w:rPr>
        <w:rFonts w:ascii="Wingdings" w:hAnsi="Wingdings" w:cs="Wingdings" w:hint="default"/>
        <w:sz w:val="20"/>
        <w:szCs w:val="20"/>
      </w:rPr>
    </w:lvl>
    <w:lvl w:ilvl="7" w:tentative="1">
      <w:start w:val="1"/>
      <w:numFmt w:val="bullet"/>
      <w:lvlText w:val=""/>
      <w:lvlJc w:val="left"/>
      <w:pPr>
        <w:tabs>
          <w:tab w:val="num" w:pos="5760"/>
        </w:tabs>
        <w:ind w:left="5760" w:hanging="360"/>
      </w:pPr>
      <w:rPr>
        <w:rFonts w:ascii="Wingdings" w:hAnsi="Wingdings" w:cs="Wingdings" w:hint="default"/>
        <w:sz w:val="20"/>
        <w:szCs w:val="20"/>
      </w:rPr>
    </w:lvl>
    <w:lvl w:ilvl="8" w:tentative="1">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9"/>
  </w:num>
  <w:num w:numId="2">
    <w:abstractNumId w:val="8"/>
  </w:num>
  <w:num w:numId="3">
    <w:abstractNumId w:val="5"/>
  </w:num>
  <w:num w:numId="4">
    <w:abstractNumId w:val="4"/>
  </w:num>
  <w:num w:numId="5">
    <w:abstractNumId w:val="7"/>
  </w:num>
  <w:num w:numId="6">
    <w:abstractNumId w:val="0"/>
  </w:num>
  <w:num w:numId="7">
    <w:abstractNumId w:val="6"/>
  </w:num>
  <w:num w:numId="8">
    <w:abstractNumId w:val="1"/>
  </w:num>
  <w:num w:numId="9">
    <w:abstractNumId w:val="1"/>
  </w:num>
  <w:num w:numId="10">
    <w:abstractNumId w:val="3"/>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1304"/>
  <w:hyphenationZone w:val="425"/>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42838"/>
    <w:rsid w:val="0009615A"/>
    <w:rsid w:val="001454C8"/>
    <w:rsid w:val="0016778A"/>
    <w:rsid w:val="001C0E74"/>
    <w:rsid w:val="002048B1"/>
    <w:rsid w:val="002A0F91"/>
    <w:rsid w:val="003C2261"/>
    <w:rsid w:val="00422D18"/>
    <w:rsid w:val="00447D54"/>
    <w:rsid w:val="005E7E5D"/>
    <w:rsid w:val="006329EA"/>
    <w:rsid w:val="006778A5"/>
    <w:rsid w:val="006844D9"/>
    <w:rsid w:val="00701997"/>
    <w:rsid w:val="007D0B7E"/>
    <w:rsid w:val="00837FBE"/>
    <w:rsid w:val="00870DA0"/>
    <w:rsid w:val="008860DD"/>
    <w:rsid w:val="0089638D"/>
    <w:rsid w:val="00921A3A"/>
    <w:rsid w:val="00924610"/>
    <w:rsid w:val="00942838"/>
    <w:rsid w:val="009429C3"/>
    <w:rsid w:val="009E62C8"/>
    <w:rsid w:val="00A45E04"/>
    <w:rsid w:val="00A84EA7"/>
    <w:rsid w:val="00AD72C5"/>
    <w:rsid w:val="00AF4B33"/>
    <w:rsid w:val="00B10888"/>
    <w:rsid w:val="00B96DE9"/>
    <w:rsid w:val="00C24011"/>
    <w:rsid w:val="00C91A72"/>
    <w:rsid w:val="00D43FC9"/>
    <w:rsid w:val="00D45321"/>
    <w:rsid w:val="00D75EF7"/>
    <w:rsid w:val="00DC7E17"/>
    <w:rsid w:val="00DD0FD9"/>
    <w:rsid w:val="00DF1B4B"/>
    <w:rsid w:val="00DF77F1"/>
    <w:rsid w:val="00F4423A"/>
    <w:rsid w:val="00FB4CFF"/>
  </w:rsids>
  <m:mathPr>
    <m:mathFont m:val="Cambria Math"/>
    <m:brkBin m:val="before"/>
    <m:brkBinSub m:val="--"/>
    <m:smallFrac m:val="off"/>
    <m:dispDef/>
    <m:lMargin m:val="0"/>
    <m:rMargin m:val="0"/>
    <m:defJc m:val="centerGroup"/>
    <m:wrapIndent m:val="1440"/>
    <m:intLim m:val="subSup"/>
    <m:naryLim m:val="undOvr"/>
  </m:mathPr>
  <w:uiCompat97To2003/>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date"/>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hu-HU" w:eastAsia="hu-H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Body Text Indent 2" w:unhideWhenUsed="0"/>
    <w:lsdException w:name="Hyperlink" w:unhideWhenUsed="0"/>
    <w:lsdException w:name="Strong" w:semiHidden="0" w:unhideWhenUsed="0" w:qFormat="1"/>
    <w:lsdException w:name="Emphasis" w:semiHidden="0" w:uiPriority="20" w:unhideWhenUsed="0" w:qFormat="1"/>
    <w:lsdException w:name="HTML Top of Form" w:unhideWhenUsed="0"/>
    <w:lsdException w:name="HTML Bottom of Form" w:unhideWhenUsed="0"/>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4610"/>
    <w:pPr>
      <w:spacing w:after="200" w:line="276" w:lineRule="auto"/>
    </w:pPr>
    <w:rPr>
      <w:rFonts w:cs="Calibri"/>
      <w:lang w:val="sv-SE" w:eastAsia="en-US"/>
    </w:rPr>
  </w:style>
  <w:style w:type="paragraph" w:styleId="Heading1">
    <w:name w:val="heading 1"/>
    <w:basedOn w:val="Normal"/>
    <w:link w:val="Heading1Char"/>
    <w:uiPriority w:val="99"/>
    <w:qFormat/>
    <w:rsid w:val="0094283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v-SE"/>
    </w:rPr>
  </w:style>
  <w:style w:type="paragraph" w:styleId="Heading2">
    <w:name w:val="heading 2"/>
    <w:basedOn w:val="Normal"/>
    <w:link w:val="Heading2Char"/>
    <w:uiPriority w:val="99"/>
    <w:qFormat/>
    <w:rsid w:val="00942838"/>
    <w:pPr>
      <w:spacing w:before="100" w:beforeAutospacing="1" w:after="100" w:afterAutospacing="1" w:line="240" w:lineRule="auto"/>
      <w:outlineLvl w:val="1"/>
    </w:pPr>
    <w:rPr>
      <w:rFonts w:ascii="Times New Roman" w:eastAsia="Times New Roman" w:hAnsi="Times New Roman" w:cs="Times New Roman"/>
      <w:b/>
      <w:bCs/>
      <w:sz w:val="36"/>
      <w:szCs w:val="36"/>
      <w:lang w:eastAsia="sv-S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942838"/>
    <w:rPr>
      <w:rFonts w:ascii="Times New Roman" w:hAnsi="Times New Roman" w:cs="Times New Roman"/>
      <w:b/>
      <w:bCs/>
      <w:kern w:val="36"/>
      <w:sz w:val="48"/>
      <w:szCs w:val="48"/>
      <w:lang w:eastAsia="sv-SE"/>
    </w:rPr>
  </w:style>
  <w:style w:type="character" w:customStyle="1" w:styleId="Heading2Char">
    <w:name w:val="Heading 2 Char"/>
    <w:basedOn w:val="DefaultParagraphFont"/>
    <w:link w:val="Heading2"/>
    <w:uiPriority w:val="99"/>
    <w:rsid w:val="00942838"/>
    <w:rPr>
      <w:rFonts w:ascii="Times New Roman" w:hAnsi="Times New Roman" w:cs="Times New Roman"/>
      <w:b/>
      <w:bCs/>
      <w:sz w:val="36"/>
      <w:szCs w:val="36"/>
      <w:lang w:eastAsia="sv-SE"/>
    </w:rPr>
  </w:style>
  <w:style w:type="character" w:styleId="Hyperlink">
    <w:name w:val="Hyperlink"/>
    <w:basedOn w:val="DefaultParagraphFont"/>
    <w:uiPriority w:val="99"/>
    <w:rsid w:val="00942838"/>
    <w:rPr>
      <w:color w:val="0000FF"/>
      <w:u w:val="single"/>
    </w:rPr>
  </w:style>
  <w:style w:type="paragraph" w:styleId="z-TopofForm">
    <w:name w:val="HTML Top of Form"/>
    <w:basedOn w:val="Normal"/>
    <w:next w:val="Normal"/>
    <w:link w:val="z-TopofFormChar"/>
    <w:hidden/>
    <w:uiPriority w:val="99"/>
    <w:semiHidden/>
    <w:rsid w:val="00942838"/>
    <w:pPr>
      <w:pBdr>
        <w:bottom w:val="single" w:sz="6" w:space="1" w:color="auto"/>
      </w:pBdr>
      <w:spacing w:after="0" w:line="240" w:lineRule="auto"/>
      <w:jc w:val="center"/>
    </w:pPr>
    <w:rPr>
      <w:rFonts w:ascii="Arial" w:eastAsia="Times New Roman" w:hAnsi="Arial" w:cs="Arial"/>
      <w:vanish/>
      <w:sz w:val="16"/>
      <w:szCs w:val="16"/>
      <w:lang w:eastAsia="sv-SE"/>
    </w:rPr>
  </w:style>
  <w:style w:type="character" w:customStyle="1" w:styleId="z-TopofFormChar">
    <w:name w:val="z-Top of Form Char"/>
    <w:basedOn w:val="DefaultParagraphFont"/>
    <w:link w:val="z-TopofForm"/>
    <w:uiPriority w:val="99"/>
    <w:semiHidden/>
    <w:rsid w:val="00942838"/>
    <w:rPr>
      <w:rFonts w:ascii="Arial" w:hAnsi="Arial" w:cs="Arial"/>
      <w:vanish/>
      <w:sz w:val="16"/>
      <w:szCs w:val="16"/>
      <w:lang w:eastAsia="sv-SE"/>
    </w:rPr>
  </w:style>
  <w:style w:type="paragraph" w:styleId="z-BottomofForm">
    <w:name w:val="HTML Bottom of Form"/>
    <w:basedOn w:val="Normal"/>
    <w:next w:val="Normal"/>
    <w:link w:val="z-BottomofFormChar"/>
    <w:hidden/>
    <w:uiPriority w:val="99"/>
    <w:semiHidden/>
    <w:rsid w:val="00942838"/>
    <w:pPr>
      <w:pBdr>
        <w:top w:val="single" w:sz="6" w:space="1" w:color="auto"/>
      </w:pBdr>
      <w:spacing w:after="0" w:line="240" w:lineRule="auto"/>
      <w:jc w:val="center"/>
    </w:pPr>
    <w:rPr>
      <w:rFonts w:ascii="Arial" w:eastAsia="Times New Roman" w:hAnsi="Arial" w:cs="Arial"/>
      <w:vanish/>
      <w:sz w:val="16"/>
      <w:szCs w:val="16"/>
      <w:lang w:eastAsia="sv-SE"/>
    </w:rPr>
  </w:style>
  <w:style w:type="character" w:customStyle="1" w:styleId="z-BottomofFormChar">
    <w:name w:val="z-Bottom of Form Char"/>
    <w:basedOn w:val="DefaultParagraphFont"/>
    <w:link w:val="z-BottomofForm"/>
    <w:uiPriority w:val="99"/>
    <w:semiHidden/>
    <w:rsid w:val="00942838"/>
    <w:rPr>
      <w:rFonts w:ascii="Arial" w:hAnsi="Arial" w:cs="Arial"/>
      <w:vanish/>
      <w:sz w:val="16"/>
      <w:szCs w:val="16"/>
      <w:lang w:eastAsia="sv-SE"/>
    </w:rPr>
  </w:style>
  <w:style w:type="paragraph" w:customStyle="1" w:styleId="line867">
    <w:name w:val="line867"/>
    <w:basedOn w:val="Normal"/>
    <w:uiPriority w:val="99"/>
    <w:rsid w:val="00942838"/>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customStyle="1" w:styleId="line874">
    <w:name w:val="line874"/>
    <w:basedOn w:val="Normal"/>
    <w:uiPriority w:val="99"/>
    <w:rsid w:val="00942838"/>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customStyle="1" w:styleId="line891">
    <w:name w:val="line891"/>
    <w:basedOn w:val="Normal"/>
    <w:uiPriority w:val="99"/>
    <w:rsid w:val="00942838"/>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Strong">
    <w:name w:val="Strong"/>
    <w:basedOn w:val="DefaultParagraphFont"/>
    <w:uiPriority w:val="99"/>
    <w:qFormat/>
    <w:rsid w:val="00942838"/>
    <w:rPr>
      <w:b/>
      <w:bCs/>
    </w:rPr>
  </w:style>
  <w:style w:type="paragraph" w:customStyle="1" w:styleId="line862">
    <w:name w:val="line862"/>
    <w:basedOn w:val="Normal"/>
    <w:uiPriority w:val="99"/>
    <w:rsid w:val="00942838"/>
    <w:pPr>
      <w:spacing w:before="100" w:beforeAutospacing="1" w:after="100" w:afterAutospacing="1" w:line="240" w:lineRule="auto"/>
    </w:pPr>
    <w:rPr>
      <w:rFonts w:ascii="Times New Roman" w:eastAsia="Times New Roman" w:hAnsi="Times New Roman" w:cs="Times New Roman"/>
      <w:sz w:val="24"/>
      <w:szCs w:val="24"/>
      <w:lang w:eastAsia="sv-SE"/>
    </w:rPr>
  </w:style>
  <w:style w:type="table" w:styleId="TableGrid">
    <w:name w:val="Table Grid"/>
    <w:basedOn w:val="TableNormal"/>
    <w:uiPriority w:val="99"/>
    <w:rsid w:val="00942838"/>
    <w:rPr>
      <w:rFonts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942838"/>
    <w:pPr>
      <w:spacing w:after="0" w:line="240" w:lineRule="auto"/>
      <w:ind w:left="720"/>
    </w:pPr>
  </w:style>
  <w:style w:type="paragraph" w:styleId="Header">
    <w:name w:val="header"/>
    <w:basedOn w:val="Normal"/>
    <w:link w:val="HeaderChar"/>
    <w:uiPriority w:val="99"/>
    <w:rsid w:val="00AD72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72C5"/>
  </w:style>
  <w:style w:type="paragraph" w:styleId="Footer">
    <w:name w:val="footer"/>
    <w:basedOn w:val="Normal"/>
    <w:link w:val="FooterChar"/>
    <w:uiPriority w:val="99"/>
    <w:rsid w:val="00AD72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72C5"/>
  </w:style>
  <w:style w:type="paragraph" w:styleId="BalloonText">
    <w:name w:val="Balloon Text"/>
    <w:basedOn w:val="Normal"/>
    <w:link w:val="BalloonTextChar"/>
    <w:uiPriority w:val="99"/>
    <w:semiHidden/>
    <w:rsid w:val="00AD72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72C5"/>
    <w:rPr>
      <w:rFonts w:ascii="Tahoma" w:hAnsi="Tahoma" w:cs="Tahoma"/>
      <w:sz w:val="16"/>
      <w:szCs w:val="16"/>
    </w:rPr>
  </w:style>
  <w:style w:type="paragraph" w:styleId="BodyTextIndent2">
    <w:name w:val="Body Text Indent 2"/>
    <w:basedOn w:val="Normal"/>
    <w:link w:val="BodyTextIndent2Char"/>
    <w:uiPriority w:val="99"/>
    <w:semiHidden/>
    <w:rsid w:val="008860DD"/>
    <w:pPr>
      <w:spacing w:after="0" w:line="240" w:lineRule="auto"/>
      <w:ind w:left="360"/>
    </w:pPr>
    <w:rPr>
      <w:rFonts w:ascii="Times New Roman" w:eastAsia="Times New Roman" w:hAnsi="Times New Roman" w:cs="Times New Roman"/>
      <w:lang w:val="nl-NL"/>
    </w:rPr>
  </w:style>
  <w:style w:type="character" w:customStyle="1" w:styleId="BodyTextIndent2Char">
    <w:name w:val="Body Text Indent 2 Char"/>
    <w:basedOn w:val="DefaultParagraphFont"/>
    <w:link w:val="BodyTextIndent2"/>
    <w:uiPriority w:val="99"/>
    <w:semiHidden/>
    <w:rsid w:val="008860DD"/>
    <w:rPr>
      <w:rFonts w:ascii="Times New Roman" w:hAnsi="Times New Roman" w:cs="Times New Roman"/>
      <w:sz w:val="20"/>
      <w:szCs w:val="20"/>
      <w:lang w:val="nl-NL"/>
    </w:rPr>
  </w:style>
</w:styles>
</file>

<file path=word/webSettings.xml><?xml version="1.0" encoding="utf-8"?>
<w:webSettings xmlns:r="http://schemas.openxmlformats.org/officeDocument/2006/relationships" xmlns:w="http://schemas.openxmlformats.org/wordprocessingml/2006/main">
  <w:divs>
    <w:div w:id="1384868916">
      <w:marLeft w:val="0"/>
      <w:marRight w:val="0"/>
      <w:marTop w:val="0"/>
      <w:marBottom w:val="0"/>
      <w:divBdr>
        <w:top w:val="none" w:sz="0" w:space="0" w:color="auto"/>
        <w:left w:val="none" w:sz="0" w:space="0" w:color="auto"/>
        <w:bottom w:val="none" w:sz="0" w:space="0" w:color="auto"/>
        <w:right w:val="none" w:sz="0" w:space="0" w:color="auto"/>
      </w:divBdr>
    </w:div>
    <w:div w:id="1384868920">
      <w:marLeft w:val="0"/>
      <w:marRight w:val="0"/>
      <w:marTop w:val="0"/>
      <w:marBottom w:val="0"/>
      <w:divBdr>
        <w:top w:val="none" w:sz="0" w:space="0" w:color="auto"/>
        <w:left w:val="none" w:sz="0" w:space="0" w:color="auto"/>
        <w:bottom w:val="none" w:sz="0" w:space="0" w:color="auto"/>
        <w:right w:val="none" w:sz="0" w:space="0" w:color="auto"/>
      </w:divBdr>
    </w:div>
    <w:div w:id="1384868922">
      <w:marLeft w:val="0"/>
      <w:marRight w:val="0"/>
      <w:marTop w:val="0"/>
      <w:marBottom w:val="0"/>
      <w:divBdr>
        <w:top w:val="none" w:sz="0" w:space="0" w:color="auto"/>
        <w:left w:val="none" w:sz="0" w:space="0" w:color="auto"/>
        <w:bottom w:val="none" w:sz="0" w:space="0" w:color="auto"/>
        <w:right w:val="none" w:sz="0" w:space="0" w:color="auto"/>
      </w:divBdr>
      <w:divsChild>
        <w:div w:id="1384868914">
          <w:marLeft w:val="0"/>
          <w:marRight w:val="0"/>
          <w:marTop w:val="0"/>
          <w:marBottom w:val="0"/>
          <w:divBdr>
            <w:top w:val="none" w:sz="0" w:space="0" w:color="auto"/>
            <w:left w:val="none" w:sz="0" w:space="0" w:color="auto"/>
            <w:bottom w:val="none" w:sz="0" w:space="0" w:color="auto"/>
            <w:right w:val="none" w:sz="0" w:space="0" w:color="auto"/>
          </w:divBdr>
          <w:divsChild>
            <w:div w:id="1384868912">
              <w:marLeft w:val="0"/>
              <w:marRight w:val="0"/>
              <w:marTop w:val="0"/>
              <w:marBottom w:val="0"/>
              <w:divBdr>
                <w:top w:val="none" w:sz="0" w:space="0" w:color="auto"/>
                <w:left w:val="none" w:sz="0" w:space="0" w:color="auto"/>
                <w:bottom w:val="none" w:sz="0" w:space="0" w:color="auto"/>
                <w:right w:val="none" w:sz="0" w:space="0" w:color="auto"/>
              </w:divBdr>
              <w:divsChild>
                <w:div w:id="1384868915">
                  <w:marLeft w:val="0"/>
                  <w:marRight w:val="0"/>
                  <w:marTop w:val="0"/>
                  <w:marBottom w:val="0"/>
                  <w:divBdr>
                    <w:top w:val="none" w:sz="0" w:space="0" w:color="auto"/>
                    <w:left w:val="none" w:sz="0" w:space="0" w:color="auto"/>
                    <w:bottom w:val="none" w:sz="0" w:space="0" w:color="auto"/>
                    <w:right w:val="none" w:sz="0" w:space="0" w:color="auto"/>
                  </w:divBdr>
                </w:div>
                <w:div w:id="138486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868918">
          <w:marLeft w:val="0"/>
          <w:marRight w:val="0"/>
          <w:marTop w:val="0"/>
          <w:marBottom w:val="0"/>
          <w:divBdr>
            <w:top w:val="none" w:sz="0" w:space="0" w:color="auto"/>
            <w:left w:val="none" w:sz="0" w:space="0" w:color="auto"/>
            <w:bottom w:val="none" w:sz="0" w:space="0" w:color="auto"/>
            <w:right w:val="none" w:sz="0" w:space="0" w:color="auto"/>
          </w:divBdr>
          <w:divsChild>
            <w:div w:id="1384868911">
              <w:marLeft w:val="0"/>
              <w:marRight w:val="0"/>
              <w:marTop w:val="0"/>
              <w:marBottom w:val="0"/>
              <w:divBdr>
                <w:top w:val="none" w:sz="0" w:space="0" w:color="auto"/>
                <w:left w:val="none" w:sz="0" w:space="0" w:color="auto"/>
                <w:bottom w:val="none" w:sz="0" w:space="0" w:color="auto"/>
                <w:right w:val="none" w:sz="0" w:space="0" w:color="auto"/>
              </w:divBdr>
            </w:div>
            <w:div w:id="1384868917">
              <w:marLeft w:val="0"/>
              <w:marRight w:val="0"/>
              <w:marTop w:val="0"/>
              <w:marBottom w:val="0"/>
              <w:divBdr>
                <w:top w:val="none" w:sz="0" w:space="0" w:color="auto"/>
                <w:left w:val="none" w:sz="0" w:space="0" w:color="auto"/>
                <w:bottom w:val="none" w:sz="0" w:space="0" w:color="auto"/>
                <w:right w:val="none" w:sz="0" w:space="0" w:color="auto"/>
              </w:divBdr>
            </w:div>
            <w:div w:id="1384868919">
              <w:marLeft w:val="0"/>
              <w:marRight w:val="0"/>
              <w:marTop w:val="0"/>
              <w:marBottom w:val="0"/>
              <w:divBdr>
                <w:top w:val="none" w:sz="0" w:space="0" w:color="auto"/>
                <w:left w:val="none" w:sz="0" w:space="0" w:color="auto"/>
                <w:bottom w:val="none" w:sz="0" w:space="0" w:color="auto"/>
                <w:right w:val="none" w:sz="0" w:space="0" w:color="auto"/>
              </w:divBdr>
              <w:divsChild>
                <w:div w:id="1384868913">
                  <w:marLeft w:val="0"/>
                  <w:marRight w:val="0"/>
                  <w:marTop w:val="0"/>
                  <w:marBottom w:val="0"/>
                  <w:divBdr>
                    <w:top w:val="none" w:sz="0" w:space="0" w:color="auto"/>
                    <w:left w:val="none" w:sz="0" w:space="0" w:color="auto"/>
                    <w:bottom w:val="none" w:sz="0" w:space="0" w:color="auto"/>
                    <w:right w:val="none" w:sz="0" w:space="0" w:color="auto"/>
                  </w:divBdr>
                </w:div>
              </w:divsChild>
            </w:div>
            <w:div w:id="1384868921">
              <w:marLeft w:val="0"/>
              <w:marRight w:val="0"/>
              <w:marTop w:val="0"/>
              <w:marBottom w:val="0"/>
              <w:divBdr>
                <w:top w:val="none" w:sz="0" w:space="0" w:color="auto"/>
                <w:left w:val="none" w:sz="0" w:space="0" w:color="auto"/>
                <w:bottom w:val="none" w:sz="0" w:space="0" w:color="auto"/>
                <w:right w:val="none" w:sz="0" w:space="0" w:color="auto"/>
              </w:divBdr>
            </w:div>
          </w:divsChild>
        </w:div>
        <w:div w:id="1384868924">
          <w:marLeft w:val="0"/>
          <w:marRight w:val="0"/>
          <w:marTop w:val="0"/>
          <w:marBottom w:val="0"/>
          <w:divBdr>
            <w:top w:val="none" w:sz="0" w:space="0" w:color="auto"/>
            <w:left w:val="none" w:sz="0" w:space="0" w:color="auto"/>
            <w:bottom w:val="none" w:sz="0" w:space="0" w:color="auto"/>
            <w:right w:val="none" w:sz="0" w:space="0" w:color="auto"/>
          </w:divBdr>
        </w:div>
      </w:divsChild>
    </w:div>
    <w:div w:id="138486892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ombacsip@mgszh.gov.hu" TargetMode="External"/><Relationship Id="rId3" Type="http://schemas.openxmlformats.org/officeDocument/2006/relationships/settings" Target="settings.xml"/><Relationship Id="rId7" Type="http://schemas.openxmlformats.org/officeDocument/2006/relationships/hyperlink" Target="http://www.nebih.gov.h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wellisch.peter@si.h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TotalTime>
  <Pages>4</Pages>
  <Words>810</Words>
  <Characters>5590</Characters>
  <Application>Microsoft Office Outlook</Application>
  <DocSecurity>0</DocSecurity>
  <Lines>0</Lines>
  <Paragraphs>0</Paragraphs>
  <ScaleCrop>false</ScaleCrop>
  <Company>CRV</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Status as of 2017-07-10 </dc:title>
  <dc:subject/>
  <dc:creator>João Dürr</dc:creator>
  <cp:keywords/>
  <dc:description/>
  <cp:lastModifiedBy>gp</cp:lastModifiedBy>
  <cp:revision>4</cp:revision>
  <dcterms:created xsi:type="dcterms:W3CDTF">2017-07-26T07:18:00Z</dcterms:created>
  <dcterms:modified xsi:type="dcterms:W3CDTF">2017-07-26T08:09:00Z</dcterms:modified>
</cp:coreProperties>
</file>